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B7B5" w14:textId="77777777" w:rsidR="00BA54A6" w:rsidRPr="00BF5681" w:rsidRDefault="00BA54A6" w:rsidP="00BF5681">
      <w:pPr>
        <w:rPr>
          <w:rFonts w:ascii="Arial" w:hAnsi="Arial" w:cs="Arial"/>
        </w:rPr>
      </w:pPr>
      <w:bookmarkStart w:id="0" w:name="_GoBack"/>
      <w:bookmarkEnd w:id="0"/>
    </w:p>
    <w:p w14:paraId="1D8287B4" w14:textId="77777777" w:rsidR="00BA54A6" w:rsidRPr="00FD10A1" w:rsidRDefault="00BA54A6" w:rsidP="00FD10A1">
      <w:pPr>
        <w:rPr>
          <w:rFonts w:ascii="Arial" w:hAnsi="Arial" w:cs="Arial"/>
        </w:rPr>
      </w:pPr>
    </w:p>
    <w:p w14:paraId="339CBC10" w14:textId="77777777" w:rsidR="00BA54A6" w:rsidRPr="00FD10A1" w:rsidRDefault="00BA54A6" w:rsidP="00FD10A1">
      <w:pPr>
        <w:jc w:val="center"/>
        <w:rPr>
          <w:rFonts w:ascii="Arial" w:hAnsi="Arial" w:cs="Arial"/>
          <w:b/>
          <w:sz w:val="40"/>
          <w:szCs w:val="40"/>
        </w:rPr>
      </w:pPr>
    </w:p>
    <w:p w14:paraId="1EE78A15" w14:textId="77777777" w:rsidR="00BA54A6" w:rsidRPr="00FD10A1" w:rsidRDefault="00BA54A6" w:rsidP="00FD10A1">
      <w:pPr>
        <w:jc w:val="center"/>
        <w:rPr>
          <w:rFonts w:ascii="Arial" w:hAnsi="Arial" w:cs="Arial"/>
          <w:b/>
          <w:sz w:val="40"/>
          <w:szCs w:val="40"/>
        </w:rPr>
      </w:pPr>
    </w:p>
    <w:p w14:paraId="33A8FA0F" w14:textId="77777777" w:rsidR="00BA54A6" w:rsidRPr="00FD10A1" w:rsidRDefault="00BA54A6" w:rsidP="00FD10A1">
      <w:pPr>
        <w:jc w:val="center"/>
        <w:rPr>
          <w:rFonts w:ascii="Arial" w:hAnsi="Arial" w:cs="Arial"/>
          <w:b/>
          <w:sz w:val="40"/>
          <w:szCs w:val="40"/>
        </w:rPr>
      </w:pPr>
    </w:p>
    <w:p w14:paraId="748DCE4A" w14:textId="77777777" w:rsidR="00BA54A6" w:rsidRPr="00FD10A1" w:rsidRDefault="00BA54A6" w:rsidP="00FD10A1">
      <w:pPr>
        <w:jc w:val="center"/>
        <w:rPr>
          <w:rFonts w:ascii="Arial" w:hAnsi="Arial" w:cs="Arial"/>
          <w:b/>
          <w:sz w:val="40"/>
          <w:szCs w:val="40"/>
        </w:rPr>
      </w:pPr>
    </w:p>
    <w:p w14:paraId="7F2FD99A" w14:textId="77777777" w:rsidR="00BA54A6" w:rsidRPr="00FD10A1" w:rsidRDefault="00BA54A6" w:rsidP="00FD10A1">
      <w:pPr>
        <w:rPr>
          <w:rFonts w:ascii="Arial" w:hAnsi="Arial" w:cs="Arial"/>
        </w:rPr>
      </w:pPr>
    </w:p>
    <w:p w14:paraId="69BBD85D" w14:textId="612008DF" w:rsidR="00352D23" w:rsidRDefault="00BA54A6" w:rsidP="00FD10A1">
      <w:pPr>
        <w:jc w:val="center"/>
        <w:rPr>
          <w:rFonts w:ascii="Arial" w:hAnsi="Arial" w:cs="Arial"/>
          <w:b/>
          <w:sz w:val="48"/>
          <w:szCs w:val="32"/>
        </w:rPr>
      </w:pPr>
      <w:r w:rsidRPr="00FD10A1">
        <w:rPr>
          <w:rFonts w:ascii="Arial" w:hAnsi="Arial" w:cs="Arial"/>
          <w:b/>
          <w:sz w:val="48"/>
          <w:szCs w:val="32"/>
        </w:rPr>
        <w:t>Formulář žádosti</w:t>
      </w:r>
    </w:p>
    <w:p w14:paraId="25012F66" w14:textId="77777777" w:rsidR="00DE73F8" w:rsidRPr="00FD10A1" w:rsidRDefault="00DE73F8" w:rsidP="00FD10A1">
      <w:pPr>
        <w:jc w:val="center"/>
        <w:rPr>
          <w:rFonts w:ascii="Arial" w:hAnsi="Arial" w:cs="Arial"/>
          <w:b/>
          <w:sz w:val="32"/>
          <w:szCs w:val="32"/>
        </w:rPr>
      </w:pPr>
    </w:p>
    <w:p w14:paraId="46CF8B48" w14:textId="77777777" w:rsidR="00DE73F8" w:rsidRPr="00FE10F0" w:rsidRDefault="00DE73F8" w:rsidP="00DE73F8">
      <w:pPr>
        <w:spacing w:after="0"/>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lavního architekta e</w:t>
      </w:r>
      <w:r>
        <w:rPr>
          <w:rFonts w:ascii="Arial" w:hAnsi="Arial" w:cs="Arial"/>
          <w:b/>
          <w:sz w:val="32"/>
          <w:szCs w:val="32"/>
        </w:rPr>
        <w:t>G</w:t>
      </w:r>
      <w:r w:rsidRPr="00DD6F10">
        <w:rPr>
          <w:rFonts w:ascii="Arial" w:hAnsi="Arial" w:cs="Arial"/>
          <w:b/>
          <w:sz w:val="32"/>
          <w:szCs w:val="32"/>
        </w:rPr>
        <w:t>overnmentu</w:t>
      </w:r>
      <w:r>
        <w:rPr>
          <w:rFonts w:ascii="Arial" w:hAnsi="Arial" w:cs="Arial"/>
          <w:b/>
          <w:sz w:val="32"/>
          <w:szCs w:val="32"/>
        </w:rPr>
        <w:t xml:space="preserve"> k </w:t>
      </w:r>
      <w:r w:rsidRPr="0081130E">
        <w:rPr>
          <w:rFonts w:ascii="Arial" w:hAnsi="Arial" w:cs="Arial"/>
          <w:b/>
          <w:sz w:val="32"/>
          <w:szCs w:val="32"/>
        </w:rPr>
        <w:t xml:space="preserve">plánovanému nákupu typizovaných </w:t>
      </w:r>
      <w:r w:rsidRPr="00FE10F0">
        <w:rPr>
          <w:rFonts w:ascii="Arial" w:hAnsi="Arial" w:cs="Arial"/>
          <w:b/>
          <w:sz w:val="32"/>
          <w:szCs w:val="32"/>
        </w:rPr>
        <w:t xml:space="preserve">komoditních </w:t>
      </w:r>
    </w:p>
    <w:p w14:paraId="231F295E" w14:textId="77777777" w:rsidR="00DE73F8" w:rsidRPr="0081130E" w:rsidRDefault="00DE73F8" w:rsidP="00DE73F8">
      <w:pPr>
        <w:spacing w:after="0"/>
        <w:jc w:val="center"/>
        <w:rPr>
          <w:rFonts w:ascii="Arial" w:hAnsi="Arial" w:cs="Arial"/>
          <w:b/>
          <w:sz w:val="32"/>
          <w:szCs w:val="32"/>
        </w:rPr>
      </w:pPr>
      <w:r w:rsidRPr="00FE10F0">
        <w:rPr>
          <w:rFonts w:ascii="Arial" w:hAnsi="Arial" w:cs="Arial"/>
          <w:b/>
          <w:sz w:val="32"/>
          <w:szCs w:val="32"/>
        </w:rPr>
        <w:t>ICT produktů (HW, SW nebo služeb</w:t>
      </w:r>
      <w:r w:rsidRPr="0081130E">
        <w:rPr>
          <w:rFonts w:ascii="Arial" w:hAnsi="Arial" w:cs="Arial"/>
          <w:b/>
          <w:sz w:val="32"/>
          <w:szCs w:val="32"/>
        </w:rPr>
        <w:t xml:space="preserve">) – </w:t>
      </w:r>
    </w:p>
    <w:p w14:paraId="7D82B750" w14:textId="77777777" w:rsidR="00DE73F8" w:rsidRPr="003550F9" w:rsidRDefault="00DE73F8" w:rsidP="00DE73F8">
      <w:pPr>
        <w:jc w:val="center"/>
        <w:rPr>
          <w:rFonts w:ascii="Arial" w:hAnsi="Arial" w:cs="Arial"/>
          <w:b/>
          <w:sz w:val="32"/>
          <w:szCs w:val="32"/>
        </w:rPr>
      </w:pPr>
      <w:r w:rsidRPr="0081130E">
        <w:rPr>
          <w:rFonts w:ascii="Arial" w:hAnsi="Arial" w:cs="Arial"/>
          <w:b/>
          <w:sz w:val="32"/>
          <w:szCs w:val="32"/>
        </w:rPr>
        <w:t>typ C</w:t>
      </w:r>
    </w:p>
    <w:p w14:paraId="0BDBCE46" w14:textId="77777777" w:rsidR="00BA54A6" w:rsidRPr="00FD10A1" w:rsidRDefault="00BA54A6" w:rsidP="00FD10A1">
      <w:pPr>
        <w:rPr>
          <w:rFonts w:ascii="Arial" w:hAnsi="Arial" w:cs="Arial"/>
        </w:rPr>
      </w:pPr>
    </w:p>
    <w:p w14:paraId="0A850184" w14:textId="77777777" w:rsidR="00BA54A6" w:rsidRPr="00FD10A1" w:rsidRDefault="00BA54A6" w:rsidP="00FD10A1">
      <w:pPr>
        <w:jc w:val="center"/>
        <w:rPr>
          <w:rFonts w:ascii="Arial" w:hAnsi="Arial" w:cs="Arial"/>
          <w:b/>
          <w:sz w:val="28"/>
          <w:szCs w:val="28"/>
        </w:rPr>
      </w:pPr>
    </w:p>
    <w:p w14:paraId="2B97CD44" w14:textId="77777777" w:rsidR="00BA54A6" w:rsidRPr="00FD10A1" w:rsidRDefault="00BA54A6" w:rsidP="00FD10A1">
      <w:pPr>
        <w:jc w:val="center"/>
        <w:rPr>
          <w:rFonts w:ascii="Arial" w:hAnsi="Arial" w:cs="Arial"/>
          <w:b/>
          <w:sz w:val="28"/>
          <w:szCs w:val="28"/>
        </w:rPr>
      </w:pPr>
    </w:p>
    <w:p w14:paraId="79AA78E6" w14:textId="77777777" w:rsidR="008634BE" w:rsidRPr="00FD10A1" w:rsidRDefault="008634BE" w:rsidP="00FD10A1">
      <w:pPr>
        <w:jc w:val="center"/>
        <w:rPr>
          <w:rFonts w:ascii="Arial" w:hAnsi="Arial" w:cs="Arial"/>
          <w:b/>
          <w:sz w:val="28"/>
          <w:szCs w:val="28"/>
        </w:rPr>
      </w:pPr>
    </w:p>
    <w:p w14:paraId="1BED0F89"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7079B789" w14:textId="77777777" w:rsidR="00BA54A6" w:rsidRPr="00FD10A1" w:rsidRDefault="00BA54A6" w:rsidP="00FD10A1">
      <w:pPr>
        <w:jc w:val="center"/>
        <w:rPr>
          <w:rFonts w:ascii="Arial" w:hAnsi="Arial" w:cs="Arial"/>
          <w:b/>
          <w:sz w:val="32"/>
          <w:szCs w:val="32"/>
        </w:rPr>
      </w:pPr>
    </w:p>
    <w:p w14:paraId="0882E887"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ascii="Arial" w:hAnsi="Arial" w:cs="Arial"/>
          <w:b/>
          <w:sz w:val="32"/>
          <w:szCs w:val="32"/>
        </w:rPr>
      </w:pPr>
    </w:p>
    <w:p w14:paraId="439873B7" w14:textId="3CBF5C19"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276C1A">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276C1A">
        <w:rPr>
          <w:rFonts w:ascii="Arial" w:hAnsi="Arial" w:cs="Arial"/>
          <w:b/>
          <w:sz w:val="32"/>
          <w:szCs w:val="32"/>
        </w:rPr>
        <w:t>20</w:t>
      </w:r>
    </w:p>
    <w:p w14:paraId="4A9C0EAB" w14:textId="548DAB32"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276C1A">
        <w:rPr>
          <w:rFonts w:ascii="Arial" w:hAnsi="Arial" w:cs="Arial"/>
          <w:b/>
          <w:sz w:val="32"/>
          <w:szCs w:val="32"/>
        </w:rPr>
        <w:t>.3</w:t>
      </w:r>
    </w:p>
    <w:p w14:paraId="5FEB9222" w14:textId="77777777" w:rsidR="005669C9" w:rsidRDefault="005669C9" w:rsidP="00FD10A1">
      <w:pPr>
        <w:jc w:val="center"/>
        <w:rPr>
          <w:rFonts w:ascii="Arial" w:hAnsi="Arial" w:cs="Arial"/>
          <w:b/>
          <w:sz w:val="18"/>
          <w:szCs w:val="18"/>
        </w:rPr>
      </w:pPr>
    </w:p>
    <w:p w14:paraId="6B51FE49" w14:textId="77777777" w:rsidR="006E0F99" w:rsidRDefault="006E0F99" w:rsidP="00FD10A1">
      <w:pPr>
        <w:jc w:val="center"/>
        <w:rPr>
          <w:rFonts w:ascii="Arial" w:hAnsi="Arial" w:cs="Arial"/>
          <w:b/>
          <w:sz w:val="18"/>
          <w:szCs w:val="18"/>
        </w:rPr>
      </w:pPr>
    </w:p>
    <w:p w14:paraId="439531DA" w14:textId="77777777" w:rsidR="006E0F99" w:rsidRPr="00FD10A1" w:rsidRDefault="006E0F99" w:rsidP="00FD10A1">
      <w:pPr>
        <w:jc w:val="center"/>
        <w:rPr>
          <w:rFonts w:ascii="Arial" w:hAnsi="Arial" w:cs="Arial"/>
          <w:b/>
          <w:sz w:val="18"/>
          <w:szCs w:val="18"/>
        </w:rPr>
      </w:pPr>
    </w:p>
    <w:p w14:paraId="7AFE48D5" w14:textId="686CB03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008EF5FB" w14:textId="77777777" w:rsidR="00BA54A6" w:rsidRPr="003F7B0D" w:rsidRDefault="00BA54A6" w:rsidP="00FD10A1">
      <w:pPr>
        <w:rPr>
          <w:rFonts w:ascii="Arial" w:hAnsi="Arial" w:cs="Arial"/>
          <w:sz w:val="2"/>
        </w:rPr>
      </w:pPr>
      <w:bookmarkStart w:id="1" w:name="_Toc437417883"/>
      <w:bookmarkStart w:id="2" w:name="_Toc437417916"/>
      <w:bookmarkStart w:id="3" w:name="_Ref437450788"/>
      <w:bookmarkStart w:id="4" w:name="_Ref437450793"/>
      <w:bookmarkStart w:id="5" w:name="_Ref437450815"/>
      <w:r w:rsidRPr="003F7B0D">
        <w:rPr>
          <w:rFonts w:ascii="Arial" w:hAnsi="Arial" w:cs="Arial"/>
          <w:sz w:val="2"/>
        </w:rPr>
        <w:br w:type="page"/>
      </w:r>
    </w:p>
    <w:p w14:paraId="077F4BD2" w14:textId="77777777" w:rsidR="00BA54A6" w:rsidRPr="00DE51E8" w:rsidRDefault="00BA54A6" w:rsidP="00B619E1">
      <w:pPr>
        <w:pStyle w:val="MVHeading1"/>
      </w:pPr>
      <w:bookmarkStart w:id="6" w:name="_Toc465074579"/>
      <w:r w:rsidRPr="00DE51E8">
        <w:lastRenderedPageBreak/>
        <w:t xml:space="preserve">Základní podmínky </w:t>
      </w:r>
      <w:bookmarkEnd w:id="1"/>
      <w:r w:rsidR="00EF748B" w:rsidRPr="00DE51E8">
        <w:t>projektu</w:t>
      </w:r>
      <w:bookmarkEnd w:id="6"/>
    </w:p>
    <w:p w14:paraId="398C5C28" w14:textId="77777777" w:rsidR="00D11A74" w:rsidRPr="00FD10A1" w:rsidRDefault="00BA54A6">
      <w:pPr>
        <w:pStyle w:val="MVHeading2"/>
      </w:pPr>
      <w:bookmarkStart w:id="7" w:name="_Toc436637810"/>
      <w:bookmarkStart w:id="8" w:name="_Toc437417884"/>
      <w:bookmarkStart w:id="9" w:name="_Toc465074580"/>
      <w:r w:rsidRPr="00FD10A1">
        <w:t>Úvodní informace</w:t>
      </w:r>
      <w:r w:rsidR="002D1381" w:rsidRPr="00FD10A1">
        <w:t xml:space="preserve"> o </w:t>
      </w:r>
      <w:bookmarkEnd w:id="7"/>
      <w:bookmarkEnd w:id="8"/>
      <w:r w:rsidR="002B60AF" w:rsidRPr="00FD10A1">
        <w:t xml:space="preserve">žadateli </w:t>
      </w:r>
      <w:r w:rsidR="00BB3EDB">
        <w:t>o stanovisko k</w:t>
      </w:r>
      <w:r w:rsidR="00BB3EDB" w:rsidRPr="00FD10A1">
        <w:t xml:space="preserve"> </w:t>
      </w:r>
      <w:r w:rsidR="00EF748B" w:rsidRPr="00FD10A1">
        <w:t>projektu</w:t>
      </w:r>
      <w:bookmarkEnd w:id="9"/>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1773"/>
        <w:gridCol w:w="2564"/>
      </w:tblGrid>
      <w:tr w:rsidR="00BA54A6" w:rsidRPr="00BF5681" w14:paraId="2E39A846" w14:textId="77777777" w:rsidTr="008647C9">
        <w:trPr>
          <w:trHeight w:val="20"/>
          <w:tblHeader/>
        </w:trPr>
        <w:tc>
          <w:tcPr>
            <w:tcW w:w="10080" w:type="dxa"/>
            <w:gridSpan w:val="5"/>
            <w:shd w:val="clear" w:color="auto" w:fill="CEEBF3"/>
            <w:noWrap/>
            <w:hideMark/>
          </w:tcPr>
          <w:p w14:paraId="58B83798" w14:textId="4C8DA577" w:rsidR="00BA54A6" w:rsidRPr="000C4BEA" w:rsidRDefault="008868BD" w:rsidP="005B060A">
            <w:pPr>
              <w:spacing w:before="40" w:after="40"/>
              <w:jc w:val="left"/>
              <w:rPr>
                <w:rFonts w:ascii="Arial" w:hAnsi="Arial" w:cs="Arial"/>
                <w:bCs/>
                <w:szCs w:val="20"/>
              </w:rPr>
            </w:pPr>
            <w:bookmarkStart w:id="10" w:name="_Toc509581647"/>
            <w:bookmarkStart w:id="11"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10"/>
            <w:r w:rsidR="000C4BEA">
              <w:rPr>
                <w:rFonts w:ascii="Arial" w:hAnsi="Arial" w:cs="Arial"/>
                <w:b/>
                <w:bCs/>
                <w:szCs w:val="20"/>
              </w:rPr>
              <w:t>:</w:t>
            </w:r>
            <w:bookmarkEnd w:id="11"/>
          </w:p>
        </w:tc>
      </w:tr>
      <w:tr w:rsidR="007E3774" w:rsidRPr="00BF5681" w14:paraId="719B0CA3" w14:textId="77777777" w:rsidTr="008647C9">
        <w:trPr>
          <w:trHeight w:val="20"/>
        </w:trPr>
        <w:tc>
          <w:tcPr>
            <w:tcW w:w="2198" w:type="dxa"/>
            <w:shd w:val="clear" w:color="auto" w:fill="D9D9D9" w:themeFill="background1" w:themeFillShade="D9"/>
          </w:tcPr>
          <w:p w14:paraId="74F9480A" w14:textId="77777777" w:rsidR="007E3774" w:rsidRPr="005B060A" w:rsidRDefault="007E3774" w:rsidP="005B060A">
            <w:pPr>
              <w:spacing w:before="40" w:after="40"/>
              <w:jc w:val="left"/>
              <w:rPr>
                <w:rFonts w:ascii="Arial" w:hAnsi="Arial" w:cs="Arial"/>
                <w:b/>
                <w:bCs/>
                <w:szCs w:val="20"/>
              </w:rPr>
            </w:pPr>
            <w:r w:rsidRPr="005B060A">
              <w:rPr>
                <w:rFonts w:ascii="Arial" w:hAnsi="Arial" w:cs="Arial"/>
                <w:b/>
                <w:szCs w:val="20"/>
              </w:rPr>
              <w:t xml:space="preserve">Organizace </w:t>
            </w:r>
            <w:r w:rsidR="002B60AF" w:rsidRPr="005B060A">
              <w:rPr>
                <w:rFonts w:ascii="Arial" w:hAnsi="Arial" w:cs="Arial"/>
                <w:b/>
                <w:szCs w:val="20"/>
              </w:rPr>
              <w:t>žadatele</w:t>
            </w:r>
          </w:p>
        </w:tc>
        <w:tc>
          <w:tcPr>
            <w:tcW w:w="3545" w:type="dxa"/>
            <w:gridSpan w:val="2"/>
            <w:shd w:val="clear" w:color="auto" w:fill="auto"/>
          </w:tcPr>
          <w:p w14:paraId="1A4D93D5" w14:textId="42F26D75" w:rsidR="007E3774" w:rsidRPr="005B060A" w:rsidRDefault="00056889" w:rsidP="005B060A">
            <w:pPr>
              <w:spacing w:before="40" w:after="40"/>
              <w:jc w:val="left"/>
              <w:rPr>
                <w:rFonts w:ascii="Arial" w:hAnsi="Arial" w:cs="Arial"/>
                <w:bCs/>
                <w:szCs w:val="20"/>
              </w:rPr>
            </w:pPr>
            <w:r>
              <w:rPr>
                <w:rFonts w:ascii="Arial" w:hAnsi="Arial" w:cs="Arial"/>
                <w:bCs/>
                <w:szCs w:val="20"/>
              </w:rPr>
              <w:t>Český telekomunikační úřad</w:t>
            </w:r>
          </w:p>
        </w:tc>
        <w:tc>
          <w:tcPr>
            <w:tcW w:w="1773" w:type="dxa"/>
            <w:shd w:val="clear" w:color="auto" w:fill="auto"/>
          </w:tcPr>
          <w:p w14:paraId="2D2D10F2" w14:textId="47554409" w:rsidR="007E3774" w:rsidRPr="005B060A" w:rsidRDefault="00056889" w:rsidP="005B060A">
            <w:pPr>
              <w:spacing w:before="40" w:after="40"/>
              <w:jc w:val="left"/>
              <w:rPr>
                <w:rFonts w:ascii="Arial" w:hAnsi="Arial" w:cs="Arial"/>
                <w:bCs/>
                <w:szCs w:val="20"/>
              </w:rPr>
            </w:pPr>
            <w:r w:rsidRPr="09E9F7FD">
              <w:rPr>
                <w:rFonts w:ascii="Arial" w:hAnsi="Arial" w:cs="Arial"/>
              </w:rPr>
              <w:t>Sokolovská 219/58</w:t>
            </w:r>
            <w:r>
              <w:rPr>
                <w:rFonts w:ascii="Arial" w:hAnsi="Arial" w:cs="Arial"/>
              </w:rPr>
              <w:t>, Praha 9</w:t>
            </w:r>
          </w:p>
        </w:tc>
        <w:tc>
          <w:tcPr>
            <w:tcW w:w="2564" w:type="dxa"/>
            <w:shd w:val="clear" w:color="auto" w:fill="auto"/>
          </w:tcPr>
          <w:p w14:paraId="34EFE117" w14:textId="75957174" w:rsidR="007E3774" w:rsidRPr="005B060A" w:rsidRDefault="00056889" w:rsidP="005B060A">
            <w:pPr>
              <w:spacing w:before="40" w:after="40"/>
              <w:jc w:val="left"/>
              <w:rPr>
                <w:rFonts w:ascii="Arial" w:hAnsi="Arial" w:cs="Arial"/>
                <w:bCs/>
                <w:szCs w:val="20"/>
              </w:rPr>
            </w:pPr>
            <w:r w:rsidRPr="09E9F7FD">
              <w:rPr>
                <w:rFonts w:ascii="Arial" w:hAnsi="Arial" w:cs="Arial"/>
              </w:rPr>
              <w:t>IČ</w:t>
            </w:r>
            <w:r>
              <w:rPr>
                <w:rFonts w:ascii="Arial" w:hAnsi="Arial" w:cs="Arial"/>
              </w:rPr>
              <w:t>O</w:t>
            </w:r>
            <w:r w:rsidRPr="09E9F7FD">
              <w:rPr>
                <w:rFonts w:ascii="Arial" w:hAnsi="Arial" w:cs="Arial"/>
              </w:rPr>
              <w:t xml:space="preserve"> 701 06 975</w:t>
            </w:r>
          </w:p>
        </w:tc>
      </w:tr>
      <w:tr w:rsidR="00BA54A6" w:rsidRPr="00BF5681" w14:paraId="7824153B" w14:textId="77777777" w:rsidTr="008647C9">
        <w:trPr>
          <w:trHeight w:val="20"/>
        </w:trPr>
        <w:tc>
          <w:tcPr>
            <w:tcW w:w="2198" w:type="dxa"/>
            <w:shd w:val="clear" w:color="auto" w:fill="D9D9D9" w:themeFill="background1" w:themeFillShade="D9"/>
          </w:tcPr>
          <w:p w14:paraId="6440CEE3" w14:textId="77777777" w:rsidR="00BA54A6" w:rsidRPr="005B060A" w:rsidRDefault="00CE4F79" w:rsidP="005B060A">
            <w:pPr>
              <w:spacing w:before="40" w:after="40"/>
              <w:jc w:val="left"/>
              <w:rPr>
                <w:rFonts w:ascii="Arial" w:hAnsi="Arial" w:cs="Arial"/>
                <w:b/>
                <w:szCs w:val="20"/>
              </w:rPr>
            </w:pPr>
            <w:r w:rsidRPr="005B060A">
              <w:rPr>
                <w:rFonts w:ascii="Arial" w:hAnsi="Arial" w:cs="Arial"/>
                <w:b/>
                <w:szCs w:val="20"/>
              </w:rPr>
              <w:t xml:space="preserve">Ředitel pro informatiku nebo </w:t>
            </w:r>
            <w:r w:rsidR="00BA54A6" w:rsidRPr="005B060A">
              <w:rPr>
                <w:rFonts w:ascii="Arial" w:hAnsi="Arial" w:cs="Arial"/>
                <w:b/>
                <w:szCs w:val="20"/>
              </w:rPr>
              <w:t>Statutární zástupce</w:t>
            </w:r>
          </w:p>
        </w:tc>
        <w:tc>
          <w:tcPr>
            <w:tcW w:w="1772" w:type="dxa"/>
            <w:shd w:val="clear" w:color="auto" w:fill="auto"/>
          </w:tcPr>
          <w:p w14:paraId="254DB61B" w14:textId="2A358DCC" w:rsidR="00BA54A6" w:rsidRPr="005B060A" w:rsidRDefault="00056889" w:rsidP="005B060A">
            <w:pPr>
              <w:spacing w:before="40" w:after="40"/>
              <w:jc w:val="left"/>
              <w:rPr>
                <w:rFonts w:ascii="Arial" w:hAnsi="Arial" w:cs="Arial"/>
                <w:bCs/>
                <w:szCs w:val="20"/>
              </w:rPr>
            </w:pPr>
            <w:r w:rsidRPr="09E9F7FD">
              <w:rPr>
                <w:rFonts w:ascii="Arial" w:hAnsi="Arial" w:cs="Arial"/>
              </w:rPr>
              <w:t>Ing. Radek Chromý Ph.D</w:t>
            </w:r>
            <w:r>
              <w:rPr>
                <w:rFonts w:ascii="Arial" w:hAnsi="Arial" w:cs="Arial"/>
              </w:rPr>
              <w:t>.</w:t>
            </w:r>
          </w:p>
        </w:tc>
        <w:tc>
          <w:tcPr>
            <w:tcW w:w="1773" w:type="dxa"/>
            <w:shd w:val="clear" w:color="auto" w:fill="auto"/>
          </w:tcPr>
          <w:p w14:paraId="314FE2E8" w14:textId="66A2F0A1" w:rsidR="00BA54A6" w:rsidRPr="005B060A" w:rsidRDefault="00056889" w:rsidP="005B060A">
            <w:pPr>
              <w:spacing w:before="40" w:after="40"/>
              <w:jc w:val="left"/>
              <w:rPr>
                <w:rFonts w:ascii="Arial" w:hAnsi="Arial" w:cs="Arial"/>
                <w:bCs/>
                <w:szCs w:val="20"/>
              </w:rPr>
            </w:pPr>
            <w:r w:rsidRPr="09E9F7FD">
              <w:rPr>
                <w:rFonts w:ascii="Arial" w:hAnsi="Arial" w:cs="Arial"/>
              </w:rPr>
              <w:t>Ředitel odboru informatiky</w:t>
            </w:r>
          </w:p>
        </w:tc>
        <w:tc>
          <w:tcPr>
            <w:tcW w:w="1773" w:type="dxa"/>
            <w:shd w:val="clear" w:color="auto" w:fill="auto"/>
          </w:tcPr>
          <w:p w14:paraId="60C0A17E" w14:textId="23409A81" w:rsidR="00BA54A6" w:rsidRPr="005B060A" w:rsidRDefault="00056889" w:rsidP="005B060A">
            <w:pPr>
              <w:spacing w:before="40" w:after="40"/>
              <w:jc w:val="left"/>
              <w:rPr>
                <w:rFonts w:ascii="Arial" w:hAnsi="Arial" w:cs="Arial"/>
                <w:bCs/>
                <w:szCs w:val="20"/>
              </w:rPr>
            </w:pPr>
            <w:r w:rsidRPr="09E9F7FD">
              <w:rPr>
                <w:rFonts w:ascii="Arial" w:hAnsi="Arial" w:cs="Arial"/>
              </w:rPr>
              <w:t>E-mail Chromyr@ctu.cz</w:t>
            </w:r>
          </w:p>
        </w:tc>
        <w:tc>
          <w:tcPr>
            <w:tcW w:w="2564" w:type="dxa"/>
            <w:shd w:val="clear" w:color="auto" w:fill="auto"/>
          </w:tcPr>
          <w:p w14:paraId="590035FD" w14:textId="52327433" w:rsidR="00BA54A6" w:rsidRPr="005B060A" w:rsidRDefault="00056889" w:rsidP="005B060A">
            <w:pPr>
              <w:spacing w:before="40" w:after="40"/>
              <w:jc w:val="left"/>
              <w:rPr>
                <w:rFonts w:ascii="Arial" w:hAnsi="Arial" w:cs="Arial"/>
                <w:bCs/>
                <w:szCs w:val="20"/>
              </w:rPr>
            </w:pPr>
            <w:r w:rsidRPr="09E9F7FD">
              <w:rPr>
                <w:rFonts w:ascii="Arial" w:hAnsi="Arial" w:cs="Arial"/>
              </w:rPr>
              <w:t>Tel. 224 004 601</w:t>
            </w:r>
          </w:p>
        </w:tc>
      </w:tr>
      <w:tr w:rsidR="00056889" w:rsidRPr="00BF5681" w14:paraId="760A4FB6" w14:textId="77777777" w:rsidTr="008647C9">
        <w:trPr>
          <w:trHeight w:val="20"/>
        </w:trPr>
        <w:tc>
          <w:tcPr>
            <w:tcW w:w="2198" w:type="dxa"/>
            <w:shd w:val="clear" w:color="auto" w:fill="D9D9D9" w:themeFill="background1" w:themeFillShade="D9"/>
          </w:tcPr>
          <w:p w14:paraId="1B4F6EF9" w14:textId="77777777" w:rsidR="00056889" w:rsidRPr="005B060A" w:rsidRDefault="00056889" w:rsidP="00056889">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516107B8" w14:textId="7CE2B2DB" w:rsidR="00056889" w:rsidRPr="005B060A" w:rsidRDefault="00056889" w:rsidP="00056889">
            <w:pPr>
              <w:spacing w:before="40" w:after="40"/>
              <w:jc w:val="left"/>
              <w:rPr>
                <w:rFonts w:ascii="Arial" w:hAnsi="Arial" w:cs="Arial"/>
                <w:bCs/>
                <w:szCs w:val="20"/>
              </w:rPr>
            </w:pPr>
            <w:r w:rsidRPr="09E9F7FD">
              <w:rPr>
                <w:rFonts w:ascii="Arial" w:hAnsi="Arial" w:cs="Arial"/>
              </w:rPr>
              <w:t>Ing. Pavel Valeš</w:t>
            </w:r>
          </w:p>
        </w:tc>
        <w:tc>
          <w:tcPr>
            <w:tcW w:w="1773" w:type="dxa"/>
            <w:shd w:val="clear" w:color="auto" w:fill="auto"/>
          </w:tcPr>
          <w:p w14:paraId="1271FFB4" w14:textId="53CC41DB" w:rsidR="00056889" w:rsidRPr="005B060A" w:rsidRDefault="00056889" w:rsidP="00056889">
            <w:pPr>
              <w:spacing w:before="40" w:after="40"/>
              <w:jc w:val="left"/>
              <w:rPr>
                <w:rFonts w:ascii="Arial" w:hAnsi="Arial" w:cs="Arial"/>
                <w:bCs/>
                <w:szCs w:val="20"/>
              </w:rPr>
            </w:pPr>
            <w:r w:rsidRPr="09E9F7FD">
              <w:rPr>
                <w:rFonts w:ascii="Arial" w:hAnsi="Arial" w:cs="Arial"/>
              </w:rPr>
              <w:t>Vedoucí oddělení technické podpory OI</w:t>
            </w:r>
          </w:p>
        </w:tc>
        <w:tc>
          <w:tcPr>
            <w:tcW w:w="1773" w:type="dxa"/>
            <w:shd w:val="clear" w:color="auto" w:fill="auto"/>
          </w:tcPr>
          <w:p w14:paraId="3A6B5869" w14:textId="503887E4" w:rsidR="00056889" w:rsidRPr="005B060A" w:rsidRDefault="00056889" w:rsidP="00056889">
            <w:pPr>
              <w:spacing w:before="40" w:after="40"/>
              <w:jc w:val="left"/>
              <w:rPr>
                <w:rFonts w:ascii="Arial" w:hAnsi="Arial" w:cs="Arial"/>
                <w:bCs/>
                <w:szCs w:val="20"/>
              </w:rPr>
            </w:pPr>
            <w:r w:rsidRPr="09E9F7FD">
              <w:rPr>
                <w:rFonts w:ascii="Arial" w:hAnsi="Arial" w:cs="Arial"/>
              </w:rPr>
              <w:t>E-mail valesp@ctu.cz</w:t>
            </w:r>
          </w:p>
        </w:tc>
        <w:tc>
          <w:tcPr>
            <w:tcW w:w="2564" w:type="dxa"/>
            <w:shd w:val="clear" w:color="auto" w:fill="auto"/>
          </w:tcPr>
          <w:p w14:paraId="432B7A94" w14:textId="010D39B4" w:rsidR="00056889" w:rsidRPr="005B060A" w:rsidRDefault="00056889" w:rsidP="00056889">
            <w:pPr>
              <w:spacing w:before="40" w:after="40"/>
              <w:jc w:val="left"/>
              <w:rPr>
                <w:rFonts w:ascii="Arial" w:hAnsi="Arial" w:cs="Arial"/>
                <w:bCs/>
                <w:szCs w:val="20"/>
              </w:rPr>
            </w:pPr>
            <w:r w:rsidRPr="09E9F7FD">
              <w:rPr>
                <w:rFonts w:ascii="Arial" w:hAnsi="Arial" w:cs="Arial"/>
              </w:rPr>
              <w:t>Tel 224 004 667</w:t>
            </w:r>
          </w:p>
        </w:tc>
      </w:tr>
      <w:tr w:rsidR="00056889" w:rsidRPr="00BF5681" w14:paraId="43B952BB" w14:textId="77777777" w:rsidTr="008647C9">
        <w:trPr>
          <w:trHeight w:val="20"/>
        </w:trPr>
        <w:tc>
          <w:tcPr>
            <w:tcW w:w="2198" w:type="dxa"/>
            <w:shd w:val="clear" w:color="auto" w:fill="D9D9D9" w:themeFill="background1" w:themeFillShade="D9"/>
          </w:tcPr>
          <w:p w14:paraId="04A0F20E" w14:textId="77777777" w:rsidR="00056889" w:rsidRPr="005B060A" w:rsidRDefault="00056889" w:rsidP="00056889">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2D72BD28" w14:textId="67D79397" w:rsidR="00056889" w:rsidRPr="005B060A" w:rsidRDefault="00056889" w:rsidP="00056889">
            <w:pPr>
              <w:spacing w:before="40" w:after="40"/>
              <w:jc w:val="left"/>
              <w:rPr>
                <w:rFonts w:ascii="Arial" w:hAnsi="Arial" w:cs="Arial"/>
                <w:bCs/>
                <w:szCs w:val="20"/>
              </w:rPr>
            </w:pPr>
            <w:r w:rsidRPr="09E9F7FD">
              <w:rPr>
                <w:rFonts w:ascii="Arial" w:hAnsi="Arial" w:cs="Arial"/>
              </w:rPr>
              <w:t>Bc. Pavel Hájek</w:t>
            </w:r>
          </w:p>
        </w:tc>
        <w:tc>
          <w:tcPr>
            <w:tcW w:w="1773" w:type="dxa"/>
            <w:shd w:val="clear" w:color="auto" w:fill="auto"/>
          </w:tcPr>
          <w:p w14:paraId="25CF789B" w14:textId="1CBBA41E" w:rsidR="00056889" w:rsidRPr="005B060A" w:rsidRDefault="00056889" w:rsidP="00056889">
            <w:pPr>
              <w:spacing w:before="40" w:after="40"/>
              <w:jc w:val="left"/>
              <w:rPr>
                <w:rFonts w:ascii="Arial" w:hAnsi="Arial" w:cs="Arial"/>
                <w:bCs/>
                <w:szCs w:val="20"/>
              </w:rPr>
            </w:pPr>
            <w:r w:rsidRPr="09E9F7FD">
              <w:rPr>
                <w:rFonts w:ascii="Arial" w:hAnsi="Arial" w:cs="Arial"/>
              </w:rPr>
              <w:t>Odborný Rada</w:t>
            </w:r>
          </w:p>
        </w:tc>
        <w:tc>
          <w:tcPr>
            <w:tcW w:w="1773" w:type="dxa"/>
            <w:shd w:val="clear" w:color="auto" w:fill="auto"/>
          </w:tcPr>
          <w:p w14:paraId="23529A51" w14:textId="71DD7AA8" w:rsidR="00056889" w:rsidRPr="005B060A" w:rsidRDefault="00056889" w:rsidP="00056889">
            <w:pPr>
              <w:spacing w:before="40" w:after="40"/>
              <w:jc w:val="left"/>
              <w:rPr>
                <w:rFonts w:ascii="Arial" w:hAnsi="Arial" w:cs="Arial"/>
                <w:bCs/>
                <w:szCs w:val="20"/>
              </w:rPr>
            </w:pPr>
            <w:r w:rsidRPr="09E9F7FD">
              <w:rPr>
                <w:rFonts w:ascii="Arial" w:hAnsi="Arial" w:cs="Arial"/>
              </w:rPr>
              <w:t>E-mail hajekp@ctu.cz</w:t>
            </w:r>
          </w:p>
        </w:tc>
        <w:tc>
          <w:tcPr>
            <w:tcW w:w="2564" w:type="dxa"/>
            <w:shd w:val="clear" w:color="auto" w:fill="auto"/>
          </w:tcPr>
          <w:p w14:paraId="32F6DE42" w14:textId="0F5A37FF" w:rsidR="00056889" w:rsidRPr="005B060A" w:rsidRDefault="00056889" w:rsidP="00056889">
            <w:pPr>
              <w:spacing w:before="40" w:after="40"/>
              <w:jc w:val="left"/>
              <w:rPr>
                <w:rFonts w:ascii="Arial" w:hAnsi="Arial" w:cs="Arial"/>
                <w:bCs/>
                <w:szCs w:val="20"/>
              </w:rPr>
            </w:pPr>
            <w:r w:rsidRPr="09E9F7FD">
              <w:rPr>
                <w:rFonts w:ascii="Arial" w:hAnsi="Arial" w:cs="Arial"/>
              </w:rPr>
              <w:t>Tel 224 004 892</w:t>
            </w:r>
          </w:p>
        </w:tc>
      </w:tr>
      <w:tr w:rsidR="00056889" w:rsidRPr="00BF5681" w14:paraId="20130874" w14:textId="77777777" w:rsidTr="008647C9">
        <w:trPr>
          <w:trHeight w:val="20"/>
        </w:trPr>
        <w:tc>
          <w:tcPr>
            <w:tcW w:w="5743" w:type="dxa"/>
            <w:gridSpan w:val="3"/>
            <w:shd w:val="clear" w:color="auto" w:fill="D9D9D9" w:themeFill="background1" w:themeFillShade="D9"/>
          </w:tcPr>
          <w:p w14:paraId="37A7B816" w14:textId="77777777" w:rsidR="00056889" w:rsidRPr="005B060A" w:rsidRDefault="00056889" w:rsidP="00056889">
            <w:pPr>
              <w:spacing w:before="40" w:after="40"/>
              <w:jc w:val="left"/>
              <w:rPr>
                <w:rFonts w:ascii="Arial" w:hAnsi="Arial" w:cs="Arial"/>
                <w:b/>
                <w:bCs/>
                <w:szCs w:val="20"/>
              </w:rPr>
            </w:pPr>
            <w:r w:rsidRPr="005B060A">
              <w:rPr>
                <w:rFonts w:ascii="Arial" w:hAnsi="Arial" w:cs="Arial"/>
                <w:b/>
                <w:szCs w:val="20"/>
              </w:rPr>
              <w:t>Datum vypracování žádosti:</w:t>
            </w:r>
          </w:p>
        </w:tc>
        <w:tc>
          <w:tcPr>
            <w:tcW w:w="4337" w:type="dxa"/>
            <w:gridSpan w:val="2"/>
            <w:shd w:val="clear" w:color="auto" w:fill="auto"/>
          </w:tcPr>
          <w:p w14:paraId="384DE9E7" w14:textId="35FE3659" w:rsidR="00056889" w:rsidRPr="005B060A" w:rsidRDefault="00056889" w:rsidP="00056889">
            <w:pPr>
              <w:spacing w:before="40" w:after="40"/>
              <w:jc w:val="center"/>
              <w:rPr>
                <w:rFonts w:ascii="Arial" w:hAnsi="Arial" w:cs="Arial"/>
                <w:bCs/>
                <w:szCs w:val="20"/>
              </w:rPr>
            </w:pPr>
            <w:r>
              <w:rPr>
                <w:rFonts w:ascii="Arial" w:hAnsi="Arial" w:cs="Arial"/>
                <w:bCs/>
                <w:szCs w:val="20"/>
              </w:rPr>
              <w:t>26.2.2020</w:t>
            </w:r>
          </w:p>
        </w:tc>
      </w:tr>
    </w:tbl>
    <w:p w14:paraId="15381333" w14:textId="27286B1F" w:rsidR="00D11A74" w:rsidRDefault="00D11A74" w:rsidP="00FD10A1">
      <w:pPr>
        <w:pStyle w:val="Bezmezer"/>
        <w:rPr>
          <w:rFonts w:ascii="Arial" w:hAnsi="Arial" w:cs="Arial"/>
        </w:rPr>
      </w:pPr>
      <w:bookmarkStart w:id="12"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740A7F" w:rsidRPr="00BF5681" w14:paraId="44055E6F" w14:textId="77777777" w:rsidTr="00056889">
        <w:trPr>
          <w:trHeight w:val="20"/>
          <w:tblHeader/>
        </w:trPr>
        <w:tc>
          <w:tcPr>
            <w:tcW w:w="10080" w:type="dxa"/>
            <w:gridSpan w:val="2"/>
            <w:shd w:val="clear" w:color="auto" w:fill="CEEBF3"/>
            <w:noWrap/>
            <w:hideMark/>
          </w:tcPr>
          <w:p w14:paraId="2583955A" w14:textId="36D4F7C9" w:rsidR="00740A7F" w:rsidRPr="000C4BEA" w:rsidRDefault="00740A7F" w:rsidP="00056889">
            <w:pPr>
              <w:spacing w:before="40" w:after="40"/>
              <w:rPr>
                <w:rFonts w:ascii="Arial" w:hAnsi="Arial" w:cs="Arial"/>
              </w:rPr>
            </w:pPr>
            <w:bookmarkStart w:id="13" w:name="_Toc509581648"/>
            <w:bookmarkStart w:id="14" w:name="_Toc513797117"/>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sidR="0012362C">
              <w:rPr>
                <w:rFonts w:ascii="Arial" w:hAnsi="Arial" w:cs="Arial"/>
                <w:noProof/>
              </w:rPr>
              <w:t>2</w:t>
            </w:r>
            <w:r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3"/>
            <w:bookmarkEnd w:id="14"/>
          </w:p>
        </w:tc>
      </w:tr>
      <w:tr w:rsidR="00740A7F" w:rsidRPr="00BF5681" w14:paraId="10B9A55A" w14:textId="77777777" w:rsidTr="00056889">
        <w:trPr>
          <w:trHeight w:val="274"/>
        </w:trPr>
        <w:tc>
          <w:tcPr>
            <w:tcW w:w="8280" w:type="dxa"/>
            <w:shd w:val="clear" w:color="auto" w:fill="D9D9D9" w:themeFill="background1" w:themeFillShade="D9"/>
          </w:tcPr>
          <w:p w14:paraId="1D049FC5" w14:textId="77777777" w:rsidR="00740A7F" w:rsidRPr="005B060A" w:rsidRDefault="00740A7F" w:rsidP="00056889">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5571FB11" w14:textId="31EE2E03" w:rsidR="00740A7F" w:rsidRPr="003F7B0D" w:rsidRDefault="00740A7F" w:rsidP="00056889">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F7C4BE56D6940D6A896F3A9E189145F"/>
                </w:placeholder>
                <w:comboBox>
                  <w:listItem w:displayText="Ano" w:value="Ano"/>
                  <w:listItem w:displayText="Ne" w:value="Ne"/>
                </w:comboBox>
              </w:sdtPr>
              <w:sdtEndPr/>
              <w:sdtContent>
                <w:r w:rsidR="00056889">
                  <w:rPr>
                    <w:rFonts w:ascii="Arial" w:hAnsi="Arial" w:cs="Arial"/>
                    <w:b/>
                    <w:bCs/>
                    <w:i/>
                    <w:color w:val="FF0000"/>
                    <w:szCs w:val="20"/>
                  </w:rPr>
                  <w:t>Ano</w:t>
                </w:r>
              </w:sdtContent>
            </w:sdt>
          </w:p>
        </w:tc>
      </w:tr>
      <w:tr w:rsidR="00740A7F" w:rsidRPr="00BF5681" w14:paraId="778090E1" w14:textId="77777777" w:rsidTr="00056889">
        <w:trPr>
          <w:trHeight w:val="20"/>
        </w:trPr>
        <w:tc>
          <w:tcPr>
            <w:tcW w:w="8280" w:type="dxa"/>
            <w:shd w:val="clear" w:color="auto" w:fill="D9D9D9" w:themeFill="background1" w:themeFillShade="D9"/>
          </w:tcPr>
          <w:p w14:paraId="3D092FEF" w14:textId="77777777" w:rsidR="00740A7F" w:rsidRPr="003F7B0D" w:rsidRDefault="00740A7F" w:rsidP="00056889">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A37892BB5324C63B3DCDAAEC3B95350"/>
              </w:placeholder>
              <w:comboBox>
                <w:listItem w:displayText="Ano" w:value="Ano"/>
                <w:listItem w:displayText="Ne" w:value="Ne"/>
              </w:comboBox>
            </w:sdtPr>
            <w:sdtEndPr/>
            <w:sdtContent>
              <w:p w14:paraId="2480AD2E" w14:textId="45C6BBD3" w:rsidR="00740A7F" w:rsidRPr="003F7B0D" w:rsidRDefault="00056889" w:rsidP="00056889">
                <w:pPr>
                  <w:spacing w:before="40" w:after="40"/>
                  <w:jc w:val="center"/>
                  <w:rPr>
                    <w:rFonts w:ascii="Arial" w:hAnsi="Arial" w:cs="Arial"/>
                    <w:b/>
                    <w:bCs/>
                    <w:i/>
                    <w:color w:val="FF0000"/>
                    <w:szCs w:val="20"/>
                  </w:rPr>
                </w:pPr>
                <w:r>
                  <w:rPr>
                    <w:rFonts w:ascii="Arial" w:hAnsi="Arial" w:cs="Arial"/>
                    <w:b/>
                    <w:bCs/>
                    <w:i/>
                    <w:color w:val="FF0000"/>
                    <w:szCs w:val="20"/>
                  </w:rPr>
                  <w:t>Ne</w:t>
                </w:r>
              </w:p>
            </w:sdtContent>
          </w:sdt>
        </w:tc>
      </w:tr>
      <w:tr w:rsidR="00740A7F" w:rsidRPr="00BF5681" w14:paraId="01C8572F" w14:textId="77777777" w:rsidTr="00056889">
        <w:trPr>
          <w:trHeight w:val="20"/>
        </w:trPr>
        <w:tc>
          <w:tcPr>
            <w:tcW w:w="8280" w:type="dxa"/>
            <w:shd w:val="clear" w:color="auto" w:fill="D9D9D9" w:themeFill="background1" w:themeFillShade="D9"/>
          </w:tcPr>
          <w:p w14:paraId="1A42F968" w14:textId="77777777" w:rsidR="00740A7F" w:rsidRPr="003F7B0D" w:rsidRDefault="00740A7F" w:rsidP="00056889">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1666D364" w14:textId="6D7D8ABF" w:rsidR="00740A7F" w:rsidRPr="00C41E9A" w:rsidRDefault="00056889" w:rsidP="00056889">
            <w:pPr>
              <w:spacing w:before="40" w:after="40"/>
              <w:jc w:val="center"/>
              <w:rPr>
                <w:rFonts w:ascii="Arial" w:hAnsi="Arial" w:cs="Arial"/>
                <w:bCs/>
                <w:i/>
                <w:color w:val="FF0000"/>
                <w:szCs w:val="20"/>
              </w:rPr>
            </w:pPr>
            <w:r>
              <w:rPr>
                <w:rFonts w:ascii="Arial" w:hAnsi="Arial" w:cs="Arial"/>
                <w:bCs/>
                <w:i/>
                <w:color w:val="FF0000"/>
                <w:szCs w:val="20"/>
              </w:rPr>
              <w:t>Není relevantní</w:t>
            </w:r>
          </w:p>
        </w:tc>
      </w:tr>
      <w:tr w:rsidR="00740A7F" w:rsidRPr="00BF5681" w14:paraId="272F85B8" w14:textId="77777777" w:rsidTr="00056889">
        <w:trPr>
          <w:trHeight w:val="20"/>
        </w:trPr>
        <w:tc>
          <w:tcPr>
            <w:tcW w:w="8280" w:type="dxa"/>
            <w:shd w:val="clear" w:color="auto" w:fill="D9D9D9" w:themeFill="background1" w:themeFillShade="D9"/>
          </w:tcPr>
          <w:p w14:paraId="7DC54DDC" w14:textId="77777777" w:rsidR="00740A7F" w:rsidRDefault="00740A7F" w:rsidP="00056889">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1548DC13" w14:textId="2253B51B" w:rsidR="00740A7F" w:rsidRPr="00C41E9A" w:rsidRDefault="00E81690" w:rsidP="00056889">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909ED55FA125487AA78B7E5A8836E5FB"/>
                </w:placeholder>
                <w:comboBox>
                  <w:listItem w:displayText="Ano" w:value="Ano"/>
                  <w:listItem w:displayText="Ne" w:value="Ne"/>
                </w:comboBox>
              </w:sdtPr>
              <w:sdtEndPr/>
              <w:sdtContent>
                <w:r w:rsidR="00056889">
                  <w:rPr>
                    <w:rFonts w:ascii="Arial" w:hAnsi="Arial" w:cs="Arial"/>
                    <w:b/>
                    <w:bCs/>
                    <w:i/>
                    <w:color w:val="FF0000"/>
                    <w:szCs w:val="20"/>
                  </w:rPr>
                  <w:t>Ne</w:t>
                </w:r>
              </w:sdtContent>
            </w:sdt>
          </w:p>
        </w:tc>
      </w:tr>
    </w:tbl>
    <w:p w14:paraId="205C34E2" w14:textId="77777777" w:rsidR="00D11A74" w:rsidRPr="00FD10A1" w:rsidRDefault="00BA54A6">
      <w:pPr>
        <w:pStyle w:val="MVHeading2"/>
      </w:pPr>
      <w:r w:rsidRPr="00FD10A1">
        <w:t xml:space="preserve">Shrnutí charakteristik </w:t>
      </w:r>
      <w:r w:rsidR="00EF748B" w:rsidRPr="00FD10A1">
        <w:t>projektu</w:t>
      </w:r>
      <w:bookmarkEnd w:id="12"/>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3276"/>
      </w:tblGrid>
      <w:tr w:rsidR="001D56F5" w:rsidRPr="00BF5681" w14:paraId="2B008494" w14:textId="77777777" w:rsidTr="008647C9">
        <w:trPr>
          <w:trHeight w:val="20"/>
          <w:tblHeader/>
        </w:trPr>
        <w:tc>
          <w:tcPr>
            <w:tcW w:w="10080" w:type="dxa"/>
            <w:gridSpan w:val="7"/>
            <w:shd w:val="clear" w:color="auto" w:fill="CEEBF3"/>
            <w:noWrap/>
            <w:hideMark/>
          </w:tcPr>
          <w:p w14:paraId="0C65732F" w14:textId="0E3B9274" w:rsidR="001D56F5" w:rsidRPr="000C4BEA" w:rsidRDefault="008868BD" w:rsidP="003F7B0D">
            <w:pPr>
              <w:spacing w:before="40" w:after="40"/>
              <w:jc w:val="left"/>
              <w:rPr>
                <w:rFonts w:ascii="Arial" w:hAnsi="Arial" w:cs="Arial"/>
                <w:bCs/>
                <w:szCs w:val="20"/>
              </w:rPr>
            </w:pPr>
            <w:bookmarkStart w:id="15" w:name="_Toc509581649"/>
            <w:bookmarkStart w:id="16"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5"/>
            <w:r w:rsidR="000C4BEA">
              <w:rPr>
                <w:rFonts w:ascii="Arial" w:hAnsi="Arial" w:cs="Arial"/>
                <w:b/>
                <w:bCs/>
                <w:szCs w:val="20"/>
              </w:rPr>
              <w:t>:</w:t>
            </w:r>
            <w:bookmarkEnd w:id="16"/>
          </w:p>
        </w:tc>
      </w:tr>
      <w:tr w:rsidR="001D56F5" w:rsidRPr="00BF5681" w14:paraId="19DCECB9" w14:textId="77777777" w:rsidTr="008647C9">
        <w:trPr>
          <w:trHeight w:val="20"/>
        </w:trPr>
        <w:tc>
          <w:tcPr>
            <w:tcW w:w="1701" w:type="dxa"/>
            <w:gridSpan w:val="2"/>
            <w:shd w:val="clear" w:color="auto" w:fill="D9D9D9" w:themeFill="background1" w:themeFillShade="D9"/>
          </w:tcPr>
          <w:p w14:paraId="4DEAE593"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Název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5"/>
            <w:shd w:val="clear" w:color="auto" w:fill="auto"/>
          </w:tcPr>
          <w:p w14:paraId="47762101" w14:textId="3B81B86B" w:rsidR="001D56F5" w:rsidRPr="003F7B0D" w:rsidRDefault="00056889" w:rsidP="003F7B0D">
            <w:pPr>
              <w:spacing w:before="40" w:after="40"/>
              <w:jc w:val="left"/>
              <w:rPr>
                <w:rFonts w:ascii="Arial" w:hAnsi="Arial" w:cs="Arial"/>
                <w:bCs/>
                <w:szCs w:val="20"/>
              </w:rPr>
            </w:pPr>
            <w:r w:rsidRPr="00BB47A7">
              <w:rPr>
                <w:sz w:val="22"/>
              </w:rPr>
              <w:t>Obnova síťových prvků ČTÚ</w:t>
            </w:r>
          </w:p>
        </w:tc>
      </w:tr>
      <w:tr w:rsidR="001D56F5" w:rsidRPr="00BF5681" w14:paraId="4995E102" w14:textId="77777777" w:rsidTr="008647C9">
        <w:trPr>
          <w:trHeight w:val="20"/>
        </w:trPr>
        <w:tc>
          <w:tcPr>
            <w:tcW w:w="1701" w:type="dxa"/>
            <w:gridSpan w:val="2"/>
            <w:shd w:val="clear" w:color="auto" w:fill="D9D9D9" w:themeFill="background1" w:themeFillShade="D9"/>
          </w:tcPr>
          <w:p w14:paraId="4B722204"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Hlavní </w:t>
            </w:r>
            <w:r w:rsidR="00A169B6" w:rsidRPr="003F7B0D">
              <w:rPr>
                <w:rFonts w:ascii="Arial" w:hAnsi="Arial" w:cs="Arial"/>
                <w:b/>
                <w:bCs/>
                <w:szCs w:val="20"/>
              </w:rPr>
              <w:t>předmět</w:t>
            </w:r>
            <w:r w:rsidRPr="003F7B0D">
              <w:rPr>
                <w:rFonts w:ascii="Arial" w:hAnsi="Arial" w:cs="Arial"/>
                <w:b/>
                <w:bCs/>
                <w:szCs w:val="20"/>
              </w:rPr>
              <w:t xml:space="preserve">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5"/>
            <w:shd w:val="clear" w:color="auto" w:fill="auto"/>
          </w:tcPr>
          <w:p w14:paraId="748FBEC1" w14:textId="5137E216" w:rsidR="001D56F5" w:rsidRPr="003F7B0D" w:rsidRDefault="00056889" w:rsidP="003F7B0D">
            <w:pPr>
              <w:spacing w:before="40" w:after="40"/>
              <w:jc w:val="left"/>
              <w:rPr>
                <w:rFonts w:ascii="Arial" w:hAnsi="Arial" w:cs="Arial"/>
                <w:bCs/>
                <w:szCs w:val="20"/>
              </w:rPr>
            </w:pPr>
            <w:r>
              <w:rPr>
                <w:rFonts w:ascii="Arial" w:hAnsi="Arial" w:cs="Arial"/>
                <w:bCs/>
                <w:szCs w:val="20"/>
              </w:rPr>
              <w:t>Generační obměna přepínačů (aktivních prvků)</w:t>
            </w:r>
            <w:r w:rsidRPr="00BD4042">
              <w:rPr>
                <w:rFonts w:ascii="Arial" w:hAnsi="Arial" w:cs="Arial"/>
                <w:bCs/>
                <w:szCs w:val="20"/>
              </w:rPr>
              <w:t xml:space="preserve"> v sídle </w:t>
            </w:r>
            <w:r>
              <w:rPr>
                <w:rFonts w:ascii="Arial" w:hAnsi="Arial" w:cs="Arial"/>
                <w:bCs/>
                <w:szCs w:val="20"/>
              </w:rPr>
              <w:t>organizace žadatele</w:t>
            </w:r>
            <w:r w:rsidRPr="00BD4042">
              <w:rPr>
                <w:rFonts w:ascii="Arial" w:hAnsi="Arial" w:cs="Arial"/>
                <w:bCs/>
                <w:szCs w:val="20"/>
              </w:rPr>
              <w:t xml:space="preserve"> (Sokolovská 219, Praha 9</w:t>
            </w:r>
            <w:r>
              <w:rPr>
                <w:rFonts w:ascii="Arial" w:hAnsi="Arial" w:cs="Arial"/>
                <w:bCs/>
                <w:szCs w:val="20"/>
              </w:rPr>
              <w:t>)</w:t>
            </w:r>
          </w:p>
        </w:tc>
      </w:tr>
      <w:tr w:rsidR="0012362C" w:rsidRPr="00BF5681" w14:paraId="6A5015D0" w14:textId="77777777" w:rsidTr="008647C9">
        <w:trPr>
          <w:trHeight w:val="20"/>
        </w:trPr>
        <w:tc>
          <w:tcPr>
            <w:tcW w:w="1701" w:type="dxa"/>
            <w:gridSpan w:val="2"/>
            <w:shd w:val="clear" w:color="auto" w:fill="D9D9D9" w:themeFill="background1" w:themeFillShade="D9"/>
          </w:tcPr>
          <w:p w14:paraId="5A63B99A" w14:textId="4D684FD0" w:rsidR="0012362C" w:rsidRPr="003F7B0D" w:rsidRDefault="0012362C" w:rsidP="003F7B0D">
            <w:pPr>
              <w:spacing w:before="40" w:after="40"/>
              <w:jc w:val="left"/>
              <w:rPr>
                <w:rFonts w:ascii="Arial" w:hAnsi="Arial" w:cs="Arial"/>
                <w:b/>
                <w:bCs/>
                <w:szCs w:val="20"/>
              </w:rPr>
            </w:pPr>
            <w:r>
              <w:rPr>
                <w:rFonts w:ascii="Arial" w:hAnsi="Arial" w:cs="Arial"/>
                <w:b/>
                <w:bCs/>
                <w:szCs w:val="20"/>
              </w:rPr>
              <w:t>Výpis dotčených určených IS dle UV 86/2020 a zákona 365/2000 Sb.</w:t>
            </w:r>
          </w:p>
        </w:tc>
        <w:tc>
          <w:tcPr>
            <w:tcW w:w="8379" w:type="dxa"/>
            <w:gridSpan w:val="5"/>
            <w:shd w:val="clear" w:color="auto" w:fill="auto"/>
          </w:tcPr>
          <w:p w14:paraId="545A98FB" w14:textId="77777777" w:rsidR="00224CC2" w:rsidRPr="00224CC2" w:rsidRDefault="00224CC2" w:rsidP="00224CC2">
            <w:pPr>
              <w:spacing w:before="40" w:after="40"/>
              <w:jc w:val="left"/>
              <w:rPr>
                <w:rFonts w:ascii="Arial" w:hAnsi="Arial" w:cs="Arial"/>
                <w:bCs/>
                <w:szCs w:val="20"/>
              </w:rPr>
            </w:pPr>
            <w:r w:rsidRPr="00224CC2">
              <w:rPr>
                <w:rFonts w:ascii="Arial" w:hAnsi="Arial" w:cs="Arial"/>
                <w:bCs/>
                <w:szCs w:val="20"/>
              </w:rPr>
              <w:t>o</w:t>
            </w:r>
            <w:r w:rsidRPr="00224CC2">
              <w:rPr>
                <w:rFonts w:ascii="Arial" w:hAnsi="Arial" w:cs="Arial"/>
                <w:bCs/>
                <w:szCs w:val="20"/>
              </w:rPr>
              <w:tab/>
              <w:t>ESD a ESD2 (elektronický sběr dat),</w:t>
            </w:r>
          </w:p>
          <w:p w14:paraId="32ABC0DB" w14:textId="77777777" w:rsidR="00224CC2" w:rsidRPr="00224CC2" w:rsidRDefault="00224CC2" w:rsidP="00224CC2">
            <w:pPr>
              <w:spacing w:before="40" w:after="40"/>
              <w:jc w:val="left"/>
              <w:rPr>
                <w:rFonts w:ascii="Arial" w:hAnsi="Arial" w:cs="Arial"/>
                <w:bCs/>
                <w:szCs w:val="20"/>
              </w:rPr>
            </w:pPr>
            <w:r w:rsidRPr="00224CC2">
              <w:rPr>
                <w:rFonts w:ascii="Arial" w:hAnsi="Arial" w:cs="Arial"/>
                <w:bCs/>
                <w:szCs w:val="20"/>
              </w:rPr>
              <w:t>o</w:t>
            </w:r>
            <w:r w:rsidRPr="00224CC2">
              <w:rPr>
                <w:rFonts w:ascii="Arial" w:hAnsi="Arial" w:cs="Arial"/>
                <w:bCs/>
                <w:szCs w:val="20"/>
              </w:rPr>
              <w:tab/>
              <w:t>ASMKS (automatizovaný systém monitorování kmitočtového spektra),</w:t>
            </w:r>
          </w:p>
          <w:p w14:paraId="02126C13" w14:textId="77777777" w:rsidR="00224CC2" w:rsidRPr="00224CC2" w:rsidRDefault="00224CC2" w:rsidP="00224CC2">
            <w:pPr>
              <w:spacing w:before="40" w:after="40"/>
              <w:jc w:val="left"/>
              <w:rPr>
                <w:rFonts w:ascii="Arial" w:hAnsi="Arial" w:cs="Arial"/>
                <w:bCs/>
                <w:szCs w:val="20"/>
              </w:rPr>
            </w:pPr>
            <w:r w:rsidRPr="00224CC2">
              <w:rPr>
                <w:rFonts w:ascii="Arial" w:hAnsi="Arial" w:cs="Arial"/>
                <w:bCs/>
                <w:szCs w:val="20"/>
              </w:rPr>
              <w:t>o</w:t>
            </w:r>
            <w:r w:rsidRPr="00224CC2">
              <w:rPr>
                <w:rFonts w:ascii="Arial" w:hAnsi="Arial" w:cs="Arial"/>
                <w:bCs/>
                <w:szCs w:val="20"/>
              </w:rPr>
              <w:tab/>
              <w:t>GINIS SSL (spisová služba),</w:t>
            </w:r>
          </w:p>
          <w:p w14:paraId="17C8D891" w14:textId="77777777" w:rsidR="00224CC2" w:rsidRPr="00224CC2" w:rsidRDefault="00224CC2" w:rsidP="00224CC2">
            <w:pPr>
              <w:spacing w:before="40" w:after="40"/>
              <w:jc w:val="left"/>
              <w:rPr>
                <w:rFonts w:ascii="Arial" w:hAnsi="Arial" w:cs="Arial"/>
                <w:bCs/>
                <w:szCs w:val="20"/>
              </w:rPr>
            </w:pPr>
            <w:r w:rsidRPr="00224CC2">
              <w:rPr>
                <w:rFonts w:ascii="Arial" w:hAnsi="Arial" w:cs="Arial"/>
                <w:bCs/>
                <w:szCs w:val="20"/>
              </w:rPr>
              <w:t>o</w:t>
            </w:r>
            <w:r w:rsidRPr="00224CC2">
              <w:rPr>
                <w:rFonts w:ascii="Arial" w:hAnsi="Arial" w:cs="Arial"/>
                <w:bCs/>
                <w:szCs w:val="20"/>
              </w:rPr>
              <w:tab/>
              <w:t>LJIP-CTU (lokální jednotný identitní prostor),</w:t>
            </w:r>
          </w:p>
          <w:p w14:paraId="0F28E6FB" w14:textId="77777777" w:rsidR="00224CC2" w:rsidRPr="00224CC2" w:rsidRDefault="00224CC2" w:rsidP="00224CC2">
            <w:pPr>
              <w:spacing w:before="40" w:after="40"/>
              <w:jc w:val="left"/>
              <w:rPr>
                <w:rFonts w:ascii="Arial" w:hAnsi="Arial" w:cs="Arial"/>
                <w:bCs/>
                <w:szCs w:val="20"/>
              </w:rPr>
            </w:pPr>
            <w:r w:rsidRPr="00224CC2">
              <w:rPr>
                <w:rFonts w:ascii="Arial" w:hAnsi="Arial" w:cs="Arial"/>
                <w:bCs/>
                <w:szCs w:val="20"/>
              </w:rPr>
              <w:t>o</w:t>
            </w:r>
            <w:r w:rsidRPr="00224CC2">
              <w:rPr>
                <w:rFonts w:ascii="Arial" w:hAnsi="Arial" w:cs="Arial"/>
                <w:bCs/>
                <w:szCs w:val="20"/>
              </w:rPr>
              <w:tab/>
              <w:t>MOSS (modulární správní systém),</w:t>
            </w:r>
          </w:p>
          <w:p w14:paraId="2F31ED6C" w14:textId="77777777" w:rsidR="00224CC2" w:rsidRPr="00224CC2" w:rsidRDefault="00224CC2" w:rsidP="00224CC2">
            <w:pPr>
              <w:spacing w:before="40" w:after="40"/>
              <w:jc w:val="left"/>
              <w:rPr>
                <w:rFonts w:ascii="Arial" w:hAnsi="Arial" w:cs="Arial"/>
                <w:bCs/>
                <w:szCs w:val="20"/>
              </w:rPr>
            </w:pPr>
            <w:r w:rsidRPr="00224CC2">
              <w:rPr>
                <w:rFonts w:ascii="Arial" w:hAnsi="Arial" w:cs="Arial"/>
                <w:bCs/>
                <w:szCs w:val="20"/>
              </w:rPr>
              <w:t>o</w:t>
            </w:r>
            <w:r w:rsidRPr="00224CC2">
              <w:rPr>
                <w:rFonts w:ascii="Arial" w:hAnsi="Arial" w:cs="Arial"/>
                <w:bCs/>
                <w:szCs w:val="20"/>
              </w:rPr>
              <w:tab/>
              <w:t>SKS (společný katalog subjektů a komunikační rozhraní),</w:t>
            </w:r>
          </w:p>
          <w:p w14:paraId="3ED41C57" w14:textId="296E1197" w:rsidR="0012362C" w:rsidRPr="003F7B0D" w:rsidRDefault="00224CC2" w:rsidP="00224CC2">
            <w:pPr>
              <w:spacing w:before="40" w:after="40"/>
              <w:jc w:val="left"/>
              <w:rPr>
                <w:rFonts w:ascii="Arial" w:hAnsi="Arial" w:cs="Arial"/>
                <w:bCs/>
                <w:szCs w:val="20"/>
              </w:rPr>
            </w:pPr>
            <w:r w:rsidRPr="00224CC2">
              <w:rPr>
                <w:rFonts w:ascii="Arial" w:hAnsi="Arial" w:cs="Arial"/>
                <w:bCs/>
                <w:szCs w:val="20"/>
              </w:rPr>
              <w:t>o</w:t>
            </w:r>
            <w:r w:rsidRPr="00224CC2">
              <w:rPr>
                <w:rFonts w:ascii="Arial" w:hAnsi="Arial" w:cs="Arial"/>
                <w:bCs/>
                <w:szCs w:val="20"/>
              </w:rPr>
              <w:tab/>
              <w:t>SPECTRA PLUS (správa a plánování kmitočtového spektra).</w:t>
            </w:r>
          </w:p>
        </w:tc>
      </w:tr>
      <w:tr w:rsidR="001D56F5" w:rsidRPr="00BF5681" w14:paraId="7650E057" w14:textId="77777777" w:rsidTr="008647C9">
        <w:trPr>
          <w:trHeight w:val="20"/>
        </w:trPr>
        <w:tc>
          <w:tcPr>
            <w:tcW w:w="6804" w:type="dxa"/>
            <w:gridSpan w:val="6"/>
            <w:shd w:val="clear" w:color="auto" w:fill="D9D9D9" w:themeFill="background1" w:themeFillShade="D9"/>
          </w:tcPr>
          <w:p w14:paraId="15E5DCFA" w14:textId="25817291" w:rsidR="001D56F5" w:rsidRPr="003F7B0D" w:rsidRDefault="001D56F5" w:rsidP="00DE73F8">
            <w:pPr>
              <w:spacing w:before="40" w:after="40"/>
              <w:jc w:val="left"/>
              <w:rPr>
                <w:rFonts w:ascii="Arial" w:hAnsi="Arial" w:cs="Arial"/>
                <w:bCs/>
                <w:szCs w:val="20"/>
              </w:rPr>
            </w:pPr>
            <w:r w:rsidRPr="003F7B0D">
              <w:rPr>
                <w:rFonts w:ascii="Arial" w:hAnsi="Arial" w:cs="Arial"/>
                <w:b/>
                <w:bCs/>
                <w:szCs w:val="20"/>
              </w:rPr>
              <w:t xml:space="preserve">Termín plánovaného zahájení </w:t>
            </w:r>
            <w:r w:rsidR="00DE73F8">
              <w:rPr>
                <w:rFonts w:ascii="Arial" w:hAnsi="Arial" w:cs="Arial"/>
                <w:b/>
                <w:bCs/>
                <w:szCs w:val="20"/>
              </w:rPr>
              <w:t>využívání</w:t>
            </w:r>
            <w:r w:rsidRPr="003F7B0D">
              <w:rPr>
                <w:rFonts w:ascii="Arial" w:hAnsi="Arial" w:cs="Arial"/>
                <w:b/>
                <w:bCs/>
                <w:szCs w:val="20"/>
              </w:rPr>
              <w:t>:</w:t>
            </w:r>
          </w:p>
        </w:tc>
        <w:tc>
          <w:tcPr>
            <w:tcW w:w="3276" w:type="dxa"/>
            <w:shd w:val="clear" w:color="auto" w:fill="auto"/>
          </w:tcPr>
          <w:p w14:paraId="2E5B0EBB" w14:textId="475DE867" w:rsidR="001D56F5" w:rsidRPr="003F7B0D" w:rsidRDefault="00056889" w:rsidP="003F7B0D">
            <w:pPr>
              <w:spacing w:before="40" w:after="40"/>
              <w:jc w:val="left"/>
              <w:rPr>
                <w:rFonts w:ascii="Arial" w:hAnsi="Arial" w:cs="Arial"/>
                <w:bCs/>
                <w:szCs w:val="20"/>
              </w:rPr>
            </w:pPr>
            <w:r>
              <w:rPr>
                <w:rFonts w:ascii="Arial" w:hAnsi="Arial" w:cs="Arial"/>
                <w:bCs/>
                <w:szCs w:val="20"/>
              </w:rPr>
              <w:t>1Q.2020</w:t>
            </w:r>
          </w:p>
        </w:tc>
      </w:tr>
      <w:tr w:rsidR="001D56F5" w:rsidRPr="00BF5681" w14:paraId="10B51E7B" w14:textId="77777777" w:rsidTr="008647C9">
        <w:trPr>
          <w:trHeight w:val="20"/>
        </w:trPr>
        <w:tc>
          <w:tcPr>
            <w:tcW w:w="6804" w:type="dxa"/>
            <w:gridSpan w:val="6"/>
            <w:shd w:val="clear" w:color="auto" w:fill="D9D9D9" w:themeFill="background1" w:themeFillShade="D9"/>
          </w:tcPr>
          <w:p w14:paraId="17BB6397" w14:textId="186A40D3" w:rsidR="001D56F5" w:rsidRPr="003F7B0D" w:rsidRDefault="001D56F5" w:rsidP="00DE73F8">
            <w:pPr>
              <w:spacing w:before="40" w:after="40"/>
              <w:jc w:val="left"/>
              <w:rPr>
                <w:rFonts w:ascii="Arial" w:hAnsi="Arial" w:cs="Arial"/>
                <w:b/>
                <w:bCs/>
                <w:szCs w:val="20"/>
              </w:rPr>
            </w:pPr>
            <w:r w:rsidRPr="003F7B0D">
              <w:rPr>
                <w:rFonts w:ascii="Arial" w:hAnsi="Arial" w:cs="Arial"/>
                <w:b/>
                <w:bCs/>
                <w:szCs w:val="20"/>
              </w:rPr>
              <w:t xml:space="preserve">Termín plánovaného </w:t>
            </w:r>
            <w:r w:rsidR="00DE73F8">
              <w:rPr>
                <w:rFonts w:ascii="Arial" w:hAnsi="Arial" w:cs="Arial"/>
                <w:b/>
                <w:bCs/>
                <w:szCs w:val="20"/>
              </w:rPr>
              <w:t>ukončení využívání</w:t>
            </w:r>
            <w:r w:rsidRPr="003F7B0D">
              <w:rPr>
                <w:rFonts w:ascii="Arial" w:hAnsi="Arial" w:cs="Arial"/>
                <w:b/>
                <w:bCs/>
                <w:szCs w:val="20"/>
              </w:rPr>
              <w:t>:</w:t>
            </w:r>
          </w:p>
        </w:tc>
        <w:tc>
          <w:tcPr>
            <w:tcW w:w="3276" w:type="dxa"/>
            <w:shd w:val="clear" w:color="auto" w:fill="auto"/>
          </w:tcPr>
          <w:p w14:paraId="0AE8669C" w14:textId="10DC2360" w:rsidR="001D56F5" w:rsidRPr="003F7B0D" w:rsidRDefault="00056889" w:rsidP="003F7B0D">
            <w:pPr>
              <w:spacing w:before="40" w:after="40"/>
              <w:jc w:val="left"/>
              <w:rPr>
                <w:rFonts w:ascii="Arial" w:hAnsi="Arial" w:cs="Arial"/>
                <w:bCs/>
                <w:szCs w:val="20"/>
              </w:rPr>
            </w:pPr>
            <w:r>
              <w:rPr>
                <w:rFonts w:ascii="Arial" w:hAnsi="Arial" w:cs="Arial"/>
                <w:bCs/>
                <w:szCs w:val="20"/>
              </w:rPr>
              <w:t>1Q2025</w:t>
            </w:r>
          </w:p>
        </w:tc>
      </w:tr>
      <w:tr w:rsidR="00D36E3B" w:rsidRPr="00BF5681" w14:paraId="1D2AFC8C" w14:textId="77777777" w:rsidTr="008647C9">
        <w:trPr>
          <w:trHeight w:val="20"/>
        </w:trPr>
        <w:tc>
          <w:tcPr>
            <w:tcW w:w="6804" w:type="dxa"/>
            <w:gridSpan w:val="6"/>
            <w:shd w:val="clear" w:color="auto" w:fill="D9D9D9" w:themeFill="background1" w:themeFillShade="D9"/>
          </w:tcPr>
          <w:p w14:paraId="45E26F12" w14:textId="77777777" w:rsidR="00D36E3B" w:rsidRPr="003F7B0D" w:rsidRDefault="00D36E3B" w:rsidP="003F7B0D">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w:t>
            </w:r>
            <w:r w:rsidR="00EF748B" w:rsidRPr="003F7B0D">
              <w:rPr>
                <w:rFonts w:ascii="Arial" w:hAnsi="Arial" w:cs="Arial"/>
                <w:b/>
                <w:bCs/>
                <w:szCs w:val="20"/>
              </w:rPr>
              <w:t xml:space="preserve">projektu </w:t>
            </w:r>
            <w:r w:rsidR="007E3774"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shd w:val="clear" w:color="auto" w:fill="auto"/>
          </w:tcPr>
          <w:p w14:paraId="1ACBF2B6" w14:textId="3B9849C1" w:rsidR="00D36E3B" w:rsidRPr="003F7B0D" w:rsidRDefault="00056889" w:rsidP="003F7B0D">
            <w:pPr>
              <w:spacing w:before="40" w:after="40"/>
              <w:jc w:val="left"/>
              <w:rPr>
                <w:rFonts w:ascii="Arial" w:hAnsi="Arial" w:cs="Arial"/>
                <w:bCs/>
                <w:szCs w:val="20"/>
              </w:rPr>
            </w:pPr>
            <w:r>
              <w:rPr>
                <w:rFonts w:ascii="Arial" w:hAnsi="Arial" w:cs="Arial"/>
                <w:bCs/>
                <w:szCs w:val="20"/>
              </w:rPr>
              <w:t>5 let</w:t>
            </w:r>
          </w:p>
        </w:tc>
      </w:tr>
      <w:tr w:rsidR="005669C9" w:rsidRPr="00BF5681" w14:paraId="53895091" w14:textId="77777777" w:rsidTr="008647C9">
        <w:trPr>
          <w:trHeight w:val="20"/>
        </w:trPr>
        <w:tc>
          <w:tcPr>
            <w:tcW w:w="2268" w:type="dxa"/>
            <w:gridSpan w:val="3"/>
            <w:shd w:val="clear" w:color="auto" w:fill="D9D9D9" w:themeFill="background1" w:themeFillShade="D9"/>
          </w:tcPr>
          <w:p w14:paraId="152744D4"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1E8834D0" w14:textId="5ABC33B3" w:rsidR="005669C9" w:rsidRPr="003F7B0D" w:rsidRDefault="00056889" w:rsidP="003F7B0D">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6A5EC116"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r w:rsidR="000448B6">
              <w:rPr>
                <w:rFonts w:ascii="Arial" w:hAnsi="Arial" w:cs="Arial"/>
                <w:b/>
                <w:bCs/>
                <w:szCs w:val="20"/>
              </w:rPr>
              <w:t xml:space="preserve">anonymizace </w:t>
            </w:r>
            <w:r w:rsidR="00163DB0">
              <w:rPr>
                <w:rFonts w:ascii="Arial" w:hAnsi="Arial" w:cs="Arial"/>
                <w:b/>
                <w:bCs/>
                <w:szCs w:val="20"/>
              </w:rPr>
              <w:t>(</w:t>
            </w:r>
            <w:r w:rsidR="000448B6">
              <w:rPr>
                <w:rFonts w:ascii="Arial" w:hAnsi="Arial" w:cs="Arial"/>
                <w:b/>
                <w:bCs/>
                <w:szCs w:val="20"/>
              </w:rPr>
              <w:t>nebo 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shd w:val="clear" w:color="auto" w:fill="auto"/>
          </w:tcPr>
          <w:p w14:paraId="50226BAB" w14:textId="77777777" w:rsidR="005669C9" w:rsidRPr="003F7B0D" w:rsidRDefault="005669C9" w:rsidP="003F7B0D">
            <w:pPr>
              <w:spacing w:before="40" w:after="40"/>
              <w:jc w:val="left"/>
              <w:rPr>
                <w:rFonts w:ascii="Arial" w:hAnsi="Arial" w:cs="Arial"/>
                <w:bCs/>
                <w:szCs w:val="20"/>
              </w:rPr>
            </w:pPr>
          </w:p>
        </w:tc>
      </w:tr>
      <w:tr w:rsidR="00CE4F79" w:rsidRPr="00BF5681" w14:paraId="1F89F16D" w14:textId="77777777" w:rsidTr="008647C9">
        <w:trPr>
          <w:trHeight w:val="20"/>
        </w:trPr>
        <w:tc>
          <w:tcPr>
            <w:tcW w:w="10080" w:type="dxa"/>
            <w:gridSpan w:val="7"/>
            <w:shd w:val="clear" w:color="auto" w:fill="D9D9D9" w:themeFill="background1" w:themeFillShade="D9"/>
          </w:tcPr>
          <w:p w14:paraId="73A86DD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056889" w:rsidRPr="00BF5681" w14:paraId="1A3A86D7" w14:textId="77777777" w:rsidTr="008647C9">
        <w:trPr>
          <w:trHeight w:val="20"/>
        </w:trPr>
        <w:tc>
          <w:tcPr>
            <w:tcW w:w="209" w:type="dxa"/>
            <w:vMerge w:val="restart"/>
            <w:shd w:val="clear" w:color="auto" w:fill="D9D9D9" w:themeFill="background1" w:themeFillShade="D9"/>
          </w:tcPr>
          <w:p w14:paraId="09FF97E0" w14:textId="77777777" w:rsidR="00056889" w:rsidRPr="003F7B0D" w:rsidRDefault="00056889" w:rsidP="00056889">
            <w:pPr>
              <w:spacing w:before="40" w:after="40"/>
              <w:jc w:val="left"/>
              <w:rPr>
                <w:rFonts w:ascii="Arial" w:hAnsi="Arial" w:cs="Arial"/>
                <w:b/>
                <w:bCs/>
                <w:szCs w:val="20"/>
              </w:rPr>
            </w:pPr>
          </w:p>
        </w:tc>
        <w:tc>
          <w:tcPr>
            <w:tcW w:w="2059" w:type="dxa"/>
            <w:gridSpan w:val="2"/>
            <w:shd w:val="clear" w:color="auto" w:fill="D9D9D9" w:themeFill="background1" w:themeFillShade="D9"/>
          </w:tcPr>
          <w:p w14:paraId="2D722579" w14:textId="77777777" w:rsidR="00056889" w:rsidRPr="003F7B0D" w:rsidRDefault="00056889" w:rsidP="00056889">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4"/>
            <w:shd w:val="clear" w:color="auto" w:fill="auto"/>
          </w:tcPr>
          <w:p w14:paraId="0F14562C" w14:textId="1CABF2ED" w:rsidR="00056889" w:rsidRPr="003F7B0D" w:rsidRDefault="00056889" w:rsidP="00056889">
            <w:pPr>
              <w:spacing w:before="40" w:after="40"/>
              <w:jc w:val="left"/>
              <w:rPr>
                <w:rFonts w:ascii="Arial" w:hAnsi="Arial" w:cs="Arial"/>
                <w:b/>
                <w:bCs/>
                <w:szCs w:val="20"/>
              </w:rPr>
            </w:pPr>
            <w:r>
              <w:rPr>
                <w:rFonts w:ascii="Arial" w:hAnsi="Arial" w:cs="Arial"/>
                <w:szCs w:val="20"/>
              </w:rPr>
              <w:t>Český telekomunikační úřad</w:t>
            </w:r>
          </w:p>
        </w:tc>
      </w:tr>
      <w:tr w:rsidR="00056889" w:rsidRPr="00BF5681" w14:paraId="292F9032" w14:textId="77777777" w:rsidTr="008647C9">
        <w:trPr>
          <w:trHeight w:val="20"/>
        </w:trPr>
        <w:tc>
          <w:tcPr>
            <w:tcW w:w="209" w:type="dxa"/>
            <w:vMerge/>
            <w:shd w:val="clear" w:color="auto" w:fill="D9D9D9" w:themeFill="background1" w:themeFillShade="D9"/>
          </w:tcPr>
          <w:p w14:paraId="5253AA11" w14:textId="77777777" w:rsidR="00056889" w:rsidRPr="003F7B0D" w:rsidRDefault="00056889" w:rsidP="00056889">
            <w:pPr>
              <w:spacing w:before="40" w:after="40"/>
              <w:jc w:val="left"/>
              <w:rPr>
                <w:rFonts w:ascii="Arial" w:hAnsi="Arial" w:cs="Arial"/>
                <w:b/>
                <w:bCs/>
                <w:szCs w:val="20"/>
              </w:rPr>
            </w:pPr>
          </w:p>
        </w:tc>
        <w:tc>
          <w:tcPr>
            <w:tcW w:w="2059" w:type="dxa"/>
            <w:gridSpan w:val="2"/>
            <w:shd w:val="clear" w:color="auto" w:fill="D9D9D9" w:themeFill="background1" w:themeFillShade="D9"/>
          </w:tcPr>
          <w:p w14:paraId="6EB01E59" w14:textId="77777777" w:rsidR="00056889" w:rsidRPr="003F7B0D" w:rsidRDefault="00056889" w:rsidP="00056889">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4"/>
            <w:shd w:val="clear" w:color="auto" w:fill="auto"/>
          </w:tcPr>
          <w:p w14:paraId="758923CE" w14:textId="258213C7" w:rsidR="00056889" w:rsidRPr="003F7B0D" w:rsidRDefault="00056889" w:rsidP="00056889">
            <w:pPr>
              <w:spacing w:before="40" w:after="40"/>
              <w:jc w:val="left"/>
              <w:rPr>
                <w:rFonts w:ascii="Arial" w:hAnsi="Arial" w:cs="Arial"/>
                <w:b/>
                <w:bCs/>
                <w:szCs w:val="20"/>
              </w:rPr>
            </w:pPr>
            <w:r>
              <w:rPr>
                <w:rFonts w:ascii="Arial" w:hAnsi="Arial" w:cs="Arial"/>
                <w:szCs w:val="20"/>
              </w:rPr>
              <w:t>Český telekomunikační úřad,</w:t>
            </w:r>
            <w:r w:rsidRPr="00552801">
              <w:rPr>
                <w:rFonts w:ascii="Arial" w:hAnsi="Arial" w:cs="Arial"/>
                <w:szCs w:val="20"/>
              </w:rPr>
              <w:t xml:space="preserve"> odbor informatiky</w:t>
            </w:r>
          </w:p>
        </w:tc>
      </w:tr>
      <w:tr w:rsidR="00056889" w:rsidRPr="00BF5681" w14:paraId="1A168449" w14:textId="77777777" w:rsidTr="008647C9">
        <w:trPr>
          <w:trHeight w:val="20"/>
        </w:trPr>
        <w:tc>
          <w:tcPr>
            <w:tcW w:w="209" w:type="dxa"/>
            <w:vMerge/>
            <w:tcBorders>
              <w:bottom w:val="nil"/>
            </w:tcBorders>
            <w:shd w:val="clear" w:color="auto" w:fill="D9D9D9" w:themeFill="background1" w:themeFillShade="D9"/>
          </w:tcPr>
          <w:p w14:paraId="20BB9978" w14:textId="77777777" w:rsidR="00056889" w:rsidRPr="003F7B0D" w:rsidRDefault="00056889" w:rsidP="00056889">
            <w:pPr>
              <w:spacing w:before="40" w:after="40"/>
              <w:jc w:val="left"/>
              <w:rPr>
                <w:rFonts w:ascii="Arial" w:hAnsi="Arial" w:cs="Arial"/>
                <w:b/>
                <w:bCs/>
                <w:szCs w:val="20"/>
              </w:rPr>
            </w:pPr>
          </w:p>
        </w:tc>
        <w:tc>
          <w:tcPr>
            <w:tcW w:w="2059" w:type="dxa"/>
            <w:gridSpan w:val="2"/>
            <w:shd w:val="clear" w:color="auto" w:fill="D9D9D9" w:themeFill="background1" w:themeFillShade="D9"/>
          </w:tcPr>
          <w:p w14:paraId="57FB5920" w14:textId="77777777" w:rsidR="00056889" w:rsidRPr="003F7B0D" w:rsidRDefault="00056889" w:rsidP="00056889">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4"/>
            <w:shd w:val="clear" w:color="auto" w:fill="auto"/>
          </w:tcPr>
          <w:p w14:paraId="6096F3DE" w14:textId="60689822" w:rsidR="00056889" w:rsidRPr="003F7B0D" w:rsidRDefault="00056889" w:rsidP="00056889">
            <w:pPr>
              <w:spacing w:before="40" w:after="40"/>
              <w:jc w:val="left"/>
              <w:rPr>
                <w:rFonts w:ascii="Arial" w:hAnsi="Arial" w:cs="Arial"/>
                <w:b/>
                <w:bCs/>
                <w:szCs w:val="20"/>
              </w:rPr>
            </w:pPr>
            <w:r>
              <w:rPr>
                <w:rFonts w:ascii="Arial" w:hAnsi="Arial" w:cs="Arial"/>
                <w:szCs w:val="20"/>
              </w:rPr>
              <w:t>Český telekomunikační úřad,</w:t>
            </w:r>
            <w:r w:rsidRPr="00552801">
              <w:rPr>
                <w:rFonts w:ascii="Arial" w:hAnsi="Arial" w:cs="Arial"/>
                <w:szCs w:val="20"/>
              </w:rPr>
              <w:t xml:space="preserve"> odbor informatiky</w:t>
            </w:r>
          </w:p>
        </w:tc>
      </w:tr>
      <w:tr w:rsidR="00056889" w:rsidRPr="00BF5681" w14:paraId="2572A261" w14:textId="77777777" w:rsidTr="008647C9">
        <w:trPr>
          <w:trHeight w:val="204"/>
        </w:trPr>
        <w:tc>
          <w:tcPr>
            <w:tcW w:w="6663" w:type="dxa"/>
            <w:gridSpan w:val="5"/>
            <w:shd w:val="clear" w:color="auto" w:fill="D9D9D9" w:themeFill="background1" w:themeFillShade="D9"/>
          </w:tcPr>
          <w:p w14:paraId="6CDDA8ED" w14:textId="2DB6D198" w:rsidR="00056889" w:rsidRPr="003F7B0D" w:rsidRDefault="00056889" w:rsidP="00056889">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12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0EA68616" w14:textId="61DEDB3F" w:rsidR="00056889" w:rsidRPr="003F7B0D" w:rsidDel="006E0D05" w:rsidRDefault="00820003" w:rsidP="00056889">
            <w:pPr>
              <w:spacing w:before="40" w:after="40"/>
              <w:jc w:val="left"/>
              <w:rPr>
                <w:rFonts w:ascii="Arial" w:hAnsi="Arial" w:cs="Arial"/>
                <w:b/>
                <w:bCs/>
                <w:szCs w:val="20"/>
              </w:rPr>
            </w:pPr>
            <w:r w:rsidRPr="00547AB7">
              <w:rPr>
                <w:rFonts w:ascii="Arial" w:hAnsi="Arial" w:cs="Arial"/>
                <w:b/>
                <w:bCs/>
              </w:rPr>
              <w:t>6 430 000</w:t>
            </w:r>
          </w:p>
        </w:tc>
      </w:tr>
      <w:tr w:rsidR="00056889" w:rsidRPr="00BF5681" w14:paraId="5ABA00EF" w14:textId="77777777" w:rsidTr="008647C9">
        <w:trPr>
          <w:trHeight w:val="204"/>
        </w:trPr>
        <w:tc>
          <w:tcPr>
            <w:tcW w:w="6663" w:type="dxa"/>
            <w:gridSpan w:val="5"/>
            <w:shd w:val="clear" w:color="auto" w:fill="D9D9D9" w:themeFill="background1" w:themeFillShade="D9"/>
          </w:tcPr>
          <w:p w14:paraId="39CC3968" w14:textId="0C1F8E3D" w:rsidR="00056889" w:rsidRPr="003F7B0D" w:rsidRDefault="00056889" w:rsidP="00056889">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12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2"/>
            <w:shd w:val="clear" w:color="auto" w:fill="auto"/>
          </w:tcPr>
          <w:p w14:paraId="6AC32046" w14:textId="2507013E" w:rsidR="00056889" w:rsidRPr="003F7B0D" w:rsidDel="006E0D05" w:rsidRDefault="00820003" w:rsidP="00056889">
            <w:pPr>
              <w:spacing w:before="40" w:after="40"/>
              <w:jc w:val="left"/>
              <w:rPr>
                <w:rFonts w:ascii="Arial" w:hAnsi="Arial" w:cs="Arial"/>
                <w:b/>
                <w:bCs/>
                <w:szCs w:val="20"/>
              </w:rPr>
            </w:pPr>
            <w:r>
              <w:rPr>
                <w:rFonts w:ascii="Arial" w:hAnsi="Arial" w:cs="Arial"/>
                <w:b/>
              </w:rPr>
              <w:t>1 700 000</w:t>
            </w:r>
          </w:p>
        </w:tc>
      </w:tr>
      <w:tr w:rsidR="00056889" w:rsidRPr="00BF5681" w14:paraId="1850621B" w14:textId="77777777" w:rsidTr="008647C9">
        <w:trPr>
          <w:trHeight w:val="204"/>
        </w:trPr>
        <w:tc>
          <w:tcPr>
            <w:tcW w:w="6663" w:type="dxa"/>
            <w:gridSpan w:val="5"/>
            <w:shd w:val="clear" w:color="auto" w:fill="D9D9D9" w:themeFill="background1" w:themeFillShade="D9"/>
          </w:tcPr>
          <w:p w14:paraId="2CC2B30F" w14:textId="72027EBD" w:rsidR="00056889" w:rsidRPr="003F7B0D" w:rsidRDefault="00056889" w:rsidP="00056889">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57</w:t>
            </w:r>
            <w:r w:rsidRPr="003F7B0D">
              <w:rPr>
                <w:rFonts w:ascii="Arial" w:hAnsi="Arial" w:cs="Arial"/>
                <w:bCs/>
                <w:szCs w:val="20"/>
              </w:rPr>
              <w:t xml:space="preserve"> 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445BFEF2" w14:textId="69074A29" w:rsidR="00056889" w:rsidRPr="003F7B0D" w:rsidDel="006E0D05" w:rsidRDefault="00820003" w:rsidP="00056889">
            <w:pPr>
              <w:spacing w:before="40" w:after="40"/>
              <w:jc w:val="left"/>
              <w:rPr>
                <w:rFonts w:ascii="Arial" w:hAnsi="Arial" w:cs="Arial"/>
                <w:b/>
                <w:bCs/>
                <w:szCs w:val="20"/>
              </w:rPr>
            </w:pPr>
            <w:r>
              <w:rPr>
                <w:rFonts w:ascii="Arial" w:hAnsi="Arial" w:cs="Arial"/>
                <w:b/>
              </w:rPr>
              <w:t>8 130 000</w:t>
            </w:r>
          </w:p>
        </w:tc>
      </w:tr>
    </w:tbl>
    <w:p w14:paraId="5ED077A1" w14:textId="77777777" w:rsidR="00D11A74" w:rsidRPr="00FD10A1" w:rsidRDefault="005669C9">
      <w:pPr>
        <w:pStyle w:val="MVHeading2"/>
      </w:pPr>
      <w:bookmarkStart w:id="17" w:name="_Toc457998906"/>
      <w:bookmarkStart w:id="18" w:name="_Toc457999570"/>
      <w:bookmarkStart w:id="19" w:name="_Toc465074582"/>
      <w:bookmarkEnd w:id="17"/>
      <w:bookmarkEnd w:id="18"/>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9"/>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193211E9" w14:textId="77777777" w:rsidTr="008647C9">
        <w:trPr>
          <w:tblHeader/>
        </w:trPr>
        <w:tc>
          <w:tcPr>
            <w:tcW w:w="10080" w:type="dxa"/>
            <w:gridSpan w:val="4"/>
            <w:shd w:val="clear" w:color="auto" w:fill="CEEBF3"/>
          </w:tcPr>
          <w:p w14:paraId="7E8A42D0" w14:textId="0A034F05" w:rsidR="008868BD" w:rsidRPr="000C4BEA" w:rsidRDefault="008868BD" w:rsidP="003F7B0D">
            <w:pPr>
              <w:keepNext/>
              <w:spacing w:before="40" w:after="40"/>
              <w:jc w:val="left"/>
              <w:rPr>
                <w:rFonts w:ascii="Arial" w:hAnsi="Arial" w:cs="Arial"/>
              </w:rPr>
            </w:pPr>
            <w:bookmarkStart w:id="20" w:name="_Toc509581650"/>
            <w:bookmarkStart w:id="21"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20"/>
            <w:r w:rsidR="000C4BEA">
              <w:rPr>
                <w:rFonts w:ascii="Arial" w:hAnsi="Arial" w:cs="Arial"/>
                <w:b/>
                <w:noProof/>
              </w:rPr>
              <w:t>:</w:t>
            </w:r>
            <w:bookmarkEnd w:id="21"/>
          </w:p>
        </w:tc>
      </w:tr>
      <w:tr w:rsidR="0014499A" w:rsidRPr="00BF5681" w14:paraId="7E740A7A" w14:textId="77777777" w:rsidTr="008647C9">
        <w:tc>
          <w:tcPr>
            <w:tcW w:w="10080" w:type="dxa"/>
            <w:gridSpan w:val="4"/>
            <w:shd w:val="clear" w:color="auto" w:fill="D9D9D9" w:themeFill="background1" w:themeFillShade="D9"/>
          </w:tcPr>
          <w:p w14:paraId="30E5E44C"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14499A" w:rsidRPr="00BF5681" w14:paraId="0410AF6A" w14:textId="77777777" w:rsidTr="008647C9">
        <w:tc>
          <w:tcPr>
            <w:tcW w:w="10080" w:type="dxa"/>
            <w:gridSpan w:val="4"/>
          </w:tcPr>
          <w:p w14:paraId="44C2E67A" w14:textId="0AD73CA3" w:rsidR="0014499A" w:rsidRPr="003F7B0D" w:rsidRDefault="00820003" w:rsidP="003F7B0D">
            <w:pPr>
              <w:spacing w:before="40" w:after="40"/>
              <w:jc w:val="left"/>
              <w:rPr>
                <w:rFonts w:ascii="Arial" w:eastAsia="Calibri" w:hAnsi="Arial" w:cs="Arial"/>
              </w:rPr>
            </w:pPr>
            <w:r>
              <w:rPr>
                <w:rFonts w:ascii="Arial" w:eastAsia="Calibri" w:hAnsi="Arial" w:cs="Arial"/>
              </w:rPr>
              <w:t xml:space="preserve">ČTÚ využívá síťové prvky pořízené v roce 2008. Jedná se zejména o prvky Cisco </w:t>
            </w:r>
            <w:proofErr w:type="spellStart"/>
            <w:r>
              <w:rPr>
                <w:rFonts w:ascii="Arial" w:eastAsia="Calibri" w:hAnsi="Arial" w:cs="Arial"/>
              </w:rPr>
              <w:t>Catalyst</w:t>
            </w:r>
            <w:proofErr w:type="spellEnd"/>
            <w:r>
              <w:rPr>
                <w:rFonts w:ascii="Arial" w:eastAsia="Calibri" w:hAnsi="Arial" w:cs="Arial"/>
              </w:rPr>
              <w:t xml:space="preserve"> řady 3750 s dalšími moduly. Stávající propojení </w:t>
            </w:r>
            <w:proofErr w:type="spellStart"/>
            <w:r>
              <w:rPr>
                <w:rFonts w:ascii="Arial" w:eastAsia="Calibri" w:hAnsi="Arial" w:cs="Arial"/>
              </w:rPr>
              <w:t>Stacků</w:t>
            </w:r>
            <w:proofErr w:type="spellEnd"/>
            <w:r>
              <w:rPr>
                <w:rFonts w:ascii="Arial" w:eastAsia="Calibri" w:hAnsi="Arial" w:cs="Arial"/>
              </w:rPr>
              <w:t xml:space="preserve"> je realizováno optickými kabely 1 </w:t>
            </w:r>
            <w:proofErr w:type="spellStart"/>
            <w:r>
              <w:rPr>
                <w:rFonts w:ascii="Arial" w:eastAsia="Calibri" w:hAnsi="Arial" w:cs="Arial"/>
              </w:rPr>
              <w:t>Gbps</w:t>
            </w:r>
            <w:proofErr w:type="spellEnd"/>
            <w:r>
              <w:rPr>
                <w:rFonts w:ascii="Arial" w:eastAsia="Calibri" w:hAnsi="Arial" w:cs="Arial"/>
              </w:rPr>
              <w:t>. Podpora stávajících prvků skončila a nebyla již prodloužena. Současné síťové prvky již nelze jednotně povýšit a provozovat IOS ve stejné verzi. Propojení 1 </w:t>
            </w:r>
            <w:proofErr w:type="spellStart"/>
            <w:r>
              <w:rPr>
                <w:rFonts w:ascii="Arial" w:eastAsia="Calibri" w:hAnsi="Arial" w:cs="Arial"/>
              </w:rPr>
              <w:t>Gbps</w:t>
            </w:r>
            <w:proofErr w:type="spellEnd"/>
            <w:r>
              <w:rPr>
                <w:rFonts w:ascii="Arial" w:eastAsia="Calibri" w:hAnsi="Arial" w:cs="Arial"/>
              </w:rPr>
              <w:t xml:space="preserve"> vlákny je do budoucna nedostačující.</w:t>
            </w:r>
          </w:p>
        </w:tc>
      </w:tr>
      <w:tr w:rsidR="0014499A" w:rsidRPr="00BF5681" w14:paraId="45D3FF29" w14:textId="77777777" w:rsidTr="008647C9">
        <w:tc>
          <w:tcPr>
            <w:tcW w:w="10080" w:type="dxa"/>
            <w:gridSpan w:val="4"/>
            <w:shd w:val="clear" w:color="auto" w:fill="D9D9D9" w:themeFill="background1" w:themeFillShade="D9"/>
          </w:tcPr>
          <w:p w14:paraId="0F2627DD"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w:t>
            </w:r>
            <w:proofErr w:type="spellStart"/>
            <w:r w:rsidR="002874C1" w:rsidRPr="003F7B0D">
              <w:rPr>
                <w:rFonts w:ascii="Arial" w:eastAsia="Calibri" w:hAnsi="Arial" w:cs="Arial"/>
              </w:rPr>
              <w:t>Be</w:t>
            </w:r>
            <w:proofErr w:type="spellEnd"/>
            <w:r w:rsidR="002874C1" w:rsidRPr="003F7B0D">
              <w:rPr>
                <w:rFonts w:ascii="Arial" w:eastAsia="Calibri" w:hAnsi="Arial" w:cs="Arial"/>
              </w:rPr>
              <w:t>)</w:t>
            </w:r>
            <w:r w:rsidRPr="003F7B0D">
              <w:rPr>
                <w:rFonts w:ascii="Arial" w:eastAsia="Calibri" w:hAnsi="Arial" w:cs="Arial"/>
                <w:b/>
              </w:rPr>
              <w:t>:</w:t>
            </w:r>
          </w:p>
        </w:tc>
      </w:tr>
      <w:tr w:rsidR="0014499A" w:rsidRPr="00BF5681" w14:paraId="582C357B" w14:textId="77777777" w:rsidTr="008647C9">
        <w:tblPrEx>
          <w:tblLook w:val="04A0" w:firstRow="1" w:lastRow="0" w:firstColumn="1" w:lastColumn="0" w:noHBand="0" w:noVBand="1"/>
        </w:tblPrEx>
        <w:tc>
          <w:tcPr>
            <w:tcW w:w="10080" w:type="dxa"/>
            <w:gridSpan w:val="4"/>
          </w:tcPr>
          <w:p w14:paraId="5D33E1D4" w14:textId="77777777" w:rsidR="00820003" w:rsidRDefault="00820003" w:rsidP="00820003">
            <w:pPr>
              <w:spacing w:before="40" w:after="40"/>
              <w:jc w:val="left"/>
              <w:rPr>
                <w:rFonts w:ascii="Arial" w:eastAsia="Calibri" w:hAnsi="Arial" w:cs="Arial"/>
              </w:rPr>
            </w:pPr>
            <w:r>
              <w:rPr>
                <w:rFonts w:ascii="Arial" w:eastAsia="Calibri" w:hAnsi="Arial" w:cs="Arial"/>
              </w:rPr>
              <w:t xml:space="preserve">Účelem projektu je obnova síťových prvků s možností přenesení stávající konfigurace, zjednodušení administrace zavedením nástroje pro správu síťové infrastruktury, zavedení nástroje pro odhalování škodlivých aktivit zejména u příchozího šifrovaného provozu, bez jeho dešifrování, využití nově vybudované optické kabeláže MM OM4 v budově pro spojení </w:t>
            </w:r>
            <w:proofErr w:type="spellStart"/>
            <w:r>
              <w:rPr>
                <w:rFonts w:ascii="Arial" w:eastAsia="Calibri" w:hAnsi="Arial" w:cs="Arial"/>
              </w:rPr>
              <w:t>Stacků</w:t>
            </w:r>
            <w:proofErr w:type="spellEnd"/>
            <w:r>
              <w:rPr>
                <w:rFonts w:ascii="Arial" w:eastAsia="Calibri" w:hAnsi="Arial" w:cs="Arial"/>
              </w:rPr>
              <w:t xml:space="preserve"> rychlostí 40-50 </w:t>
            </w:r>
            <w:proofErr w:type="spellStart"/>
            <w:r>
              <w:rPr>
                <w:rFonts w:ascii="Arial" w:eastAsia="Calibri" w:hAnsi="Arial" w:cs="Arial"/>
              </w:rPr>
              <w:t>Gbps</w:t>
            </w:r>
            <w:proofErr w:type="spellEnd"/>
            <w:r>
              <w:rPr>
                <w:rFonts w:ascii="Arial" w:eastAsia="Calibri" w:hAnsi="Arial" w:cs="Arial"/>
              </w:rPr>
              <w:t xml:space="preserve">, celkové zvýšení propustnosti síťového provozu, zvýšení odolnosti proti výpadku napájení v rámci </w:t>
            </w:r>
            <w:proofErr w:type="spellStart"/>
            <w:r>
              <w:rPr>
                <w:rFonts w:ascii="Arial" w:eastAsia="Calibri" w:hAnsi="Arial" w:cs="Arial"/>
              </w:rPr>
              <w:t>Stacků</w:t>
            </w:r>
            <w:proofErr w:type="spellEnd"/>
            <w:r>
              <w:rPr>
                <w:rFonts w:ascii="Arial" w:eastAsia="Calibri" w:hAnsi="Arial" w:cs="Arial"/>
              </w:rPr>
              <w:t xml:space="preserve">, zavedení </w:t>
            </w:r>
            <w:proofErr w:type="spellStart"/>
            <w:r>
              <w:rPr>
                <w:rFonts w:ascii="Arial" w:eastAsia="Calibri" w:hAnsi="Arial" w:cs="Arial"/>
              </w:rPr>
              <w:t>WiFi</w:t>
            </w:r>
            <w:proofErr w:type="spellEnd"/>
            <w:r>
              <w:rPr>
                <w:rFonts w:ascii="Arial" w:eastAsia="Calibri" w:hAnsi="Arial" w:cs="Arial"/>
              </w:rPr>
              <w:t xml:space="preserve"> na odpovídající bezpečnostní a podnikové úrovni, umožnění připojení serverů vyššími rychlostmi, zajištění předpokladů pro budoucí požadavky a redesign sítě.</w:t>
            </w:r>
          </w:p>
          <w:p w14:paraId="2A6B5ACF" w14:textId="77777777" w:rsidR="00820003" w:rsidRDefault="00820003" w:rsidP="00820003">
            <w:pPr>
              <w:spacing w:before="40" w:after="40"/>
              <w:jc w:val="left"/>
              <w:rPr>
                <w:rFonts w:ascii="Arial" w:eastAsia="Calibri" w:hAnsi="Arial" w:cs="Arial"/>
              </w:rPr>
            </w:pPr>
            <w:r>
              <w:rPr>
                <w:noProof/>
              </w:rPr>
              <w:drawing>
                <wp:inline distT="0" distB="0" distL="0" distR="0" wp14:anchorId="7387740A" wp14:editId="2E7B905B">
                  <wp:extent cx="4305901" cy="4334480"/>
                  <wp:effectExtent l="0" t="0" r="0" b="9525"/>
                  <wp:docPr id="182173996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2">
                            <a:extLst>
                              <a:ext uri="{28A0092B-C50C-407E-A947-70E740481C1C}">
                                <a14:useLocalDpi xmlns:a14="http://schemas.microsoft.com/office/drawing/2010/main" val="0"/>
                              </a:ext>
                            </a:extLst>
                          </a:blip>
                          <a:stretch>
                            <a:fillRect/>
                          </a:stretch>
                        </pic:blipFill>
                        <pic:spPr>
                          <a:xfrm>
                            <a:off x="0" y="0"/>
                            <a:ext cx="4305901" cy="4334480"/>
                          </a:xfrm>
                          <a:prstGeom prst="rect">
                            <a:avLst/>
                          </a:prstGeom>
                        </pic:spPr>
                      </pic:pic>
                    </a:graphicData>
                  </a:graphic>
                </wp:inline>
              </w:drawing>
            </w:r>
          </w:p>
          <w:p w14:paraId="70F0925F" w14:textId="77777777" w:rsidR="0014499A" w:rsidRPr="003F7B0D" w:rsidRDefault="0014499A" w:rsidP="003F7B0D">
            <w:pPr>
              <w:spacing w:before="40" w:after="40"/>
              <w:jc w:val="left"/>
              <w:rPr>
                <w:rFonts w:ascii="Arial" w:eastAsia="Calibri" w:hAnsi="Arial" w:cs="Arial"/>
              </w:rPr>
            </w:pPr>
          </w:p>
        </w:tc>
      </w:tr>
      <w:tr w:rsidR="00234D8D" w:rsidRPr="00BF5681" w14:paraId="0315EA9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330C89F9" w14:textId="77777777" w:rsidR="00234D8D" w:rsidRPr="003F7B0D" w:rsidRDefault="00234D8D" w:rsidP="003F7B0D">
            <w:pPr>
              <w:keepNext/>
              <w:spacing w:before="40" w:after="40"/>
              <w:jc w:val="left"/>
              <w:rPr>
                <w:rFonts w:ascii="Arial" w:eastAsia="Calibri" w:hAnsi="Arial" w:cs="Arial"/>
              </w:rPr>
            </w:pPr>
            <w:r w:rsidRPr="003F7B0D">
              <w:rPr>
                <w:rFonts w:ascii="Arial" w:eastAsia="Calibri" w:hAnsi="Arial" w:cs="Arial"/>
                <w:b/>
              </w:rPr>
              <w:lastRenderedPageBreak/>
              <w:t>Důvod změny</w:t>
            </w:r>
            <w:r w:rsidR="005A629C" w:rsidRPr="003F7B0D">
              <w:rPr>
                <w:rFonts w:ascii="Arial" w:eastAsia="Calibri" w:hAnsi="Arial" w:cs="Arial"/>
              </w:rPr>
              <w:t xml:space="preserve"> – označte všechny relevantní</w:t>
            </w:r>
          </w:p>
        </w:tc>
      </w:tr>
      <w:tr w:rsidR="00EE72BC" w:rsidRPr="00BF5681" w14:paraId="219B3D96" w14:textId="77777777" w:rsidTr="008647C9">
        <w:tblPrEx>
          <w:tblLook w:val="04A0" w:firstRow="1" w:lastRow="0" w:firstColumn="1" w:lastColumn="0" w:noHBand="0" w:noVBand="1"/>
        </w:tblPrEx>
        <w:tc>
          <w:tcPr>
            <w:tcW w:w="5760" w:type="dxa"/>
          </w:tcPr>
          <w:p w14:paraId="7AD4F06D" w14:textId="16332F82" w:rsidR="00EE72BC" w:rsidRPr="003F7B0D" w:rsidRDefault="00EE72BC" w:rsidP="003F7B0D">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0"/>
              <w14:checkedState w14:val="2612" w14:font="MS Gothic"/>
              <w14:uncheckedState w14:val="2610" w14:font="MS Gothic"/>
            </w14:checkbox>
          </w:sdtPr>
          <w:sdtEndPr/>
          <w:sdtContent>
            <w:tc>
              <w:tcPr>
                <w:tcW w:w="540" w:type="dxa"/>
              </w:tcPr>
              <w:p w14:paraId="56187C6F"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046AA264" w14:textId="44B2501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1"/>
              <w14:checkedState w14:val="2612" w14:font="MS Gothic"/>
              <w14:uncheckedState w14:val="2610" w14:font="MS Gothic"/>
            </w14:checkbox>
          </w:sdtPr>
          <w:sdtEndPr/>
          <w:sdtContent>
            <w:tc>
              <w:tcPr>
                <w:tcW w:w="540" w:type="dxa"/>
              </w:tcPr>
              <w:p w14:paraId="09E497AB" w14:textId="0FE1BEAD" w:rsidR="00EE72BC" w:rsidRPr="003F7B0D" w:rsidRDefault="00820003" w:rsidP="003F7B0D">
                <w:pPr>
                  <w:spacing w:before="40" w:after="40"/>
                  <w:jc w:val="left"/>
                  <w:rPr>
                    <w:rFonts w:ascii="Arial" w:eastAsia="Calibri" w:hAnsi="Arial" w:cs="Arial"/>
                  </w:rPr>
                </w:pPr>
                <w:r>
                  <w:rPr>
                    <w:rFonts w:ascii="MS Gothic" w:eastAsia="MS Gothic" w:hAnsi="MS Gothic" w:cs="Arial" w:hint="eastAsia"/>
                  </w:rPr>
                  <w:t>☒</w:t>
                </w:r>
              </w:p>
            </w:tc>
          </w:sdtContent>
        </w:sdt>
      </w:tr>
      <w:tr w:rsidR="00EE72BC" w:rsidRPr="00BF5681" w14:paraId="0520B9F1" w14:textId="77777777" w:rsidTr="008647C9">
        <w:tblPrEx>
          <w:tblLook w:val="04A0" w:firstRow="1" w:lastRow="0" w:firstColumn="1" w:lastColumn="0" w:noHBand="0" w:noVBand="1"/>
        </w:tblPrEx>
        <w:tc>
          <w:tcPr>
            <w:tcW w:w="5760" w:type="dxa"/>
          </w:tcPr>
          <w:p w14:paraId="5B965B63" w14:textId="1970FF33" w:rsidR="00EE72BC" w:rsidRPr="003F7B0D" w:rsidRDefault="00EE72BC" w:rsidP="003F7B0D">
            <w:pPr>
              <w:spacing w:before="40" w:after="40"/>
              <w:jc w:val="left"/>
              <w:rPr>
                <w:rFonts w:ascii="Arial" w:eastAsia="Calibri" w:hAnsi="Arial" w:cs="Arial"/>
              </w:rPr>
            </w:pPr>
            <w:r w:rsidRPr="003F7B0D">
              <w:rPr>
                <w:rFonts w:ascii="Arial" w:eastAsia="Calibri" w:hAnsi="Arial" w:cs="Arial"/>
              </w:rPr>
              <w:t>Modernizace</w:t>
            </w:r>
            <w:r w:rsidR="00917117" w:rsidRPr="003F7B0D">
              <w:rPr>
                <w:rFonts w:ascii="Arial" w:eastAsia="Calibri" w:hAnsi="Arial" w:cs="Arial"/>
              </w:rPr>
              <w:t>, optimalizace</w:t>
            </w:r>
            <w:r w:rsidR="00343AA8">
              <w:rPr>
                <w:rFonts w:ascii="Arial" w:eastAsia="Calibri" w:hAnsi="Arial" w:cs="Arial"/>
              </w:rPr>
              <w:t xml:space="preserve"> řešení</w:t>
            </w:r>
            <w:r w:rsidR="00917117" w:rsidRPr="003F7B0D">
              <w:rPr>
                <w:rFonts w:ascii="Arial" w:eastAsia="Calibri" w:hAnsi="Arial" w:cs="Arial"/>
              </w:rPr>
              <w:t xml:space="preserve"> (výsledky business analýz)</w:t>
            </w:r>
          </w:p>
        </w:tc>
        <w:sdt>
          <w:sdtPr>
            <w:rPr>
              <w:rFonts w:ascii="Arial" w:eastAsia="Calibri" w:hAnsi="Arial" w:cs="Arial"/>
            </w:rPr>
            <w:id w:val="-749350960"/>
            <w14:checkbox>
              <w14:checked w14:val="0"/>
              <w14:checkedState w14:val="2612" w14:font="MS Gothic"/>
              <w14:uncheckedState w14:val="2610" w14:font="MS Gothic"/>
            </w14:checkbox>
          </w:sdtPr>
          <w:sdtEndPr/>
          <w:sdtContent>
            <w:tc>
              <w:tcPr>
                <w:tcW w:w="540" w:type="dxa"/>
              </w:tcPr>
              <w:p w14:paraId="323CD223"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62565524" w14:textId="07B74F3C" w:rsidR="00EE72BC" w:rsidRPr="003F7B0D" w:rsidRDefault="00E65DD2" w:rsidP="003F7B0D">
            <w:pPr>
              <w:spacing w:before="40" w:after="40"/>
              <w:jc w:val="left"/>
              <w:rPr>
                <w:rFonts w:ascii="Arial" w:eastAsia="Calibri" w:hAnsi="Arial" w:cs="Arial"/>
              </w:rPr>
            </w:pPr>
            <w:r w:rsidRPr="003F7B0D">
              <w:rPr>
                <w:rFonts w:ascii="Arial" w:eastAsia="Calibri" w:hAnsi="Arial" w:cs="Arial"/>
              </w:rPr>
              <w:t>Lepší nabídka</w:t>
            </w:r>
            <w:r w:rsidR="00EE72BC" w:rsidRPr="003F7B0D">
              <w:rPr>
                <w:rFonts w:ascii="Arial" w:eastAsia="Calibri" w:hAnsi="Arial" w:cs="Arial"/>
              </w:rPr>
              <w:t xml:space="preserve"> trhu</w:t>
            </w:r>
          </w:p>
        </w:tc>
        <w:sdt>
          <w:sdtPr>
            <w:rPr>
              <w:rFonts w:ascii="Arial" w:eastAsia="Calibri" w:hAnsi="Arial" w:cs="Arial"/>
            </w:rPr>
            <w:id w:val="686258082"/>
            <w14:checkbox>
              <w14:checked w14:val="0"/>
              <w14:checkedState w14:val="2612" w14:font="MS Gothic"/>
              <w14:uncheckedState w14:val="2610" w14:font="MS Gothic"/>
            </w14:checkbox>
          </w:sdtPr>
          <w:sdtEndPr/>
          <w:sdtContent>
            <w:tc>
              <w:tcPr>
                <w:tcW w:w="540" w:type="dxa"/>
              </w:tcPr>
              <w:p w14:paraId="250D2A69"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1C7D0BB1" w14:textId="77777777" w:rsidTr="008647C9">
        <w:tblPrEx>
          <w:tblLook w:val="04A0" w:firstRow="1" w:lastRow="0" w:firstColumn="1" w:lastColumn="0" w:noHBand="0" w:noVBand="1"/>
        </w:tblPrEx>
        <w:tc>
          <w:tcPr>
            <w:tcW w:w="5760" w:type="dxa"/>
          </w:tcPr>
          <w:p w14:paraId="538A0414" w14:textId="1E677236" w:rsidR="00EE72BC" w:rsidRPr="003F7B0D" w:rsidRDefault="00EE72BC" w:rsidP="003F7B0D">
            <w:pPr>
              <w:spacing w:before="40" w:after="40"/>
              <w:jc w:val="left"/>
              <w:rPr>
                <w:rFonts w:ascii="Arial" w:eastAsia="Calibri" w:hAnsi="Arial" w:cs="Arial"/>
              </w:rPr>
            </w:pPr>
            <w:r w:rsidRPr="003F7B0D">
              <w:rPr>
                <w:rFonts w:ascii="Arial" w:eastAsia="Calibri" w:hAnsi="Arial" w:cs="Arial"/>
              </w:rPr>
              <w:t>Požadavky zaměstnanců</w:t>
            </w:r>
            <w:r w:rsidR="00917117" w:rsidRPr="003F7B0D">
              <w:rPr>
                <w:rFonts w:ascii="Arial" w:eastAsia="Calibri" w:hAnsi="Arial" w:cs="Arial"/>
              </w:rPr>
              <w:t>, uživatelů</w:t>
            </w:r>
          </w:p>
        </w:tc>
        <w:sdt>
          <w:sdtPr>
            <w:rPr>
              <w:rFonts w:ascii="Arial" w:eastAsia="Calibri" w:hAnsi="Arial" w:cs="Arial"/>
            </w:rPr>
            <w:id w:val="-809236129"/>
            <w14:checkbox>
              <w14:checked w14:val="0"/>
              <w14:checkedState w14:val="2612" w14:font="MS Gothic"/>
              <w14:uncheckedState w14:val="2610" w14:font="MS Gothic"/>
            </w14:checkbox>
          </w:sdtPr>
          <w:sdtEndPr/>
          <w:sdtContent>
            <w:tc>
              <w:tcPr>
                <w:tcW w:w="540" w:type="dxa"/>
              </w:tcPr>
              <w:p w14:paraId="70CB4F93"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42B8B236" w14:textId="01954B0D" w:rsidR="00EE72BC" w:rsidRPr="003F7B0D" w:rsidRDefault="00917117" w:rsidP="003F7B0D">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1"/>
              <w14:checkedState w14:val="2612" w14:font="MS Gothic"/>
              <w14:uncheckedState w14:val="2610" w14:font="MS Gothic"/>
            </w14:checkbox>
          </w:sdtPr>
          <w:sdtEndPr/>
          <w:sdtContent>
            <w:tc>
              <w:tcPr>
                <w:tcW w:w="540" w:type="dxa"/>
              </w:tcPr>
              <w:p w14:paraId="4299AC8A" w14:textId="6825A77F" w:rsidR="00EE72BC" w:rsidRPr="003F7B0D" w:rsidRDefault="00820003" w:rsidP="003F7B0D">
                <w:pPr>
                  <w:spacing w:before="40" w:after="40"/>
                  <w:jc w:val="left"/>
                  <w:rPr>
                    <w:rFonts w:ascii="Arial" w:eastAsia="Calibri" w:hAnsi="Arial" w:cs="Arial"/>
                  </w:rPr>
                </w:pPr>
                <w:r>
                  <w:rPr>
                    <w:rFonts w:ascii="MS Gothic" w:eastAsia="MS Gothic" w:hAnsi="MS Gothic" w:cs="Arial" w:hint="eastAsia"/>
                  </w:rPr>
                  <w:t>☒</w:t>
                </w:r>
              </w:p>
            </w:tc>
          </w:sdtContent>
        </w:sdt>
      </w:tr>
      <w:tr w:rsidR="00EE72BC" w:rsidRPr="00BF5681" w14:paraId="196669E4" w14:textId="77777777" w:rsidTr="008647C9">
        <w:tblPrEx>
          <w:tblLook w:val="04A0" w:firstRow="1" w:lastRow="0" w:firstColumn="1" w:lastColumn="0" w:noHBand="0" w:noVBand="1"/>
        </w:tblPrEx>
        <w:tc>
          <w:tcPr>
            <w:tcW w:w="5760" w:type="dxa"/>
          </w:tcPr>
          <w:p w14:paraId="04364BD0" w14:textId="576CE57F"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1"/>
              <w14:checkedState w14:val="2612" w14:font="MS Gothic"/>
              <w14:uncheckedState w14:val="2610" w14:font="MS Gothic"/>
            </w14:checkbox>
          </w:sdtPr>
          <w:sdtEndPr/>
          <w:sdtContent>
            <w:tc>
              <w:tcPr>
                <w:tcW w:w="540" w:type="dxa"/>
              </w:tcPr>
              <w:p w14:paraId="32071B1E" w14:textId="188502E5" w:rsidR="00EE72BC" w:rsidRPr="003F7B0D" w:rsidRDefault="00820003"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55A81C59"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Jiné (vysvětlete</w:t>
            </w:r>
            <w:r w:rsidR="0082083D" w:rsidRPr="003F7B0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14:checkbox>
              <w14:checked w14:val="0"/>
              <w14:checkedState w14:val="2612" w14:font="MS Gothic"/>
              <w14:uncheckedState w14:val="2610" w14:font="MS Gothic"/>
            </w14:checkbox>
          </w:sdtPr>
          <w:sdtEndPr/>
          <w:sdtContent>
            <w:tc>
              <w:tcPr>
                <w:tcW w:w="540" w:type="dxa"/>
              </w:tcPr>
              <w:p w14:paraId="2D5462FE"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2874C1" w:rsidRPr="00BF5681" w14:paraId="5539EAE9"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8F90B7A" w14:textId="77777777" w:rsidR="002874C1" w:rsidRPr="003F7B0D" w:rsidRDefault="002874C1" w:rsidP="003F7B0D">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00163DB0" w:rsidRPr="00163DB0">
              <w:rPr>
                <w:rFonts w:ascii="Arial" w:eastAsia="Calibri" w:hAnsi="Arial" w:cs="Arial"/>
              </w:rPr>
              <w:t>(tzv. To-</w:t>
            </w:r>
            <w:proofErr w:type="spellStart"/>
            <w:r w:rsidR="00163DB0" w:rsidRPr="00163DB0">
              <w:rPr>
                <w:rFonts w:ascii="Arial" w:eastAsia="Calibri" w:hAnsi="Arial" w:cs="Arial"/>
              </w:rPr>
              <w:t>Be</w:t>
            </w:r>
            <w:proofErr w:type="spellEnd"/>
            <w:r w:rsidR="00163DB0" w:rsidRPr="00163DB0">
              <w:rPr>
                <w:rFonts w:ascii="Arial" w:eastAsia="Calibri" w:hAnsi="Arial" w:cs="Arial"/>
              </w:rPr>
              <w:t>)</w:t>
            </w:r>
            <w:r w:rsidR="00BC2FD3">
              <w:rPr>
                <w:rFonts w:ascii="Arial" w:eastAsia="Calibri" w:hAnsi="Arial" w:cs="Arial"/>
              </w:rPr>
              <w:t>“ specifikovaném výše</w:t>
            </w:r>
          </w:p>
        </w:tc>
      </w:tr>
      <w:tr w:rsidR="002874C1" w:rsidRPr="00BF5681" w14:paraId="56676239" w14:textId="77777777" w:rsidTr="008647C9">
        <w:tblPrEx>
          <w:tblLook w:val="04A0" w:firstRow="1" w:lastRow="0" w:firstColumn="1" w:lastColumn="0" w:noHBand="0" w:noVBand="1"/>
        </w:tblPrEx>
        <w:tc>
          <w:tcPr>
            <w:tcW w:w="10080" w:type="dxa"/>
            <w:gridSpan w:val="4"/>
            <w:shd w:val="clear" w:color="auto" w:fill="auto"/>
          </w:tcPr>
          <w:p w14:paraId="29F5D133" w14:textId="77777777" w:rsidR="002874C1" w:rsidRPr="003F7B0D" w:rsidRDefault="002874C1" w:rsidP="003F7B0D">
            <w:pPr>
              <w:keepNext/>
              <w:spacing w:before="40" w:after="40"/>
              <w:jc w:val="left"/>
              <w:rPr>
                <w:rFonts w:ascii="Arial" w:eastAsia="Calibri" w:hAnsi="Arial" w:cs="Arial"/>
                <w:b/>
              </w:rPr>
            </w:pPr>
          </w:p>
        </w:tc>
      </w:tr>
    </w:tbl>
    <w:p w14:paraId="57301699"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87"/>
        <w:gridCol w:w="1589"/>
        <w:gridCol w:w="1753"/>
        <w:gridCol w:w="2569"/>
        <w:gridCol w:w="1799"/>
      </w:tblGrid>
      <w:tr w:rsidR="008868BD" w:rsidRPr="00BF5681" w14:paraId="262F8BB3" w14:textId="77777777" w:rsidTr="002A3088">
        <w:trPr>
          <w:trHeight w:val="20"/>
          <w:tblHeader/>
        </w:trPr>
        <w:tc>
          <w:tcPr>
            <w:tcW w:w="5000" w:type="pct"/>
            <w:gridSpan w:val="5"/>
            <w:shd w:val="clear" w:color="auto" w:fill="DAEEF3" w:themeFill="accent5" w:themeFillTint="33"/>
            <w:vAlign w:val="center"/>
          </w:tcPr>
          <w:p w14:paraId="6ADFC904" w14:textId="4692472C" w:rsidR="008868BD" w:rsidRPr="000C4BEA" w:rsidRDefault="008868BD" w:rsidP="003F7B0D">
            <w:pPr>
              <w:spacing w:before="40" w:after="40"/>
              <w:rPr>
                <w:rFonts w:ascii="Arial" w:hAnsi="Arial" w:cs="Arial"/>
              </w:rPr>
            </w:pPr>
            <w:bookmarkStart w:id="22" w:name="_Toc509581651"/>
            <w:bookmarkStart w:id="23"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2"/>
            <w:bookmarkEnd w:id="23"/>
          </w:p>
        </w:tc>
      </w:tr>
      <w:tr w:rsidR="005669C9" w:rsidRPr="00BF5681" w14:paraId="51F4A563" w14:textId="77777777" w:rsidTr="003F7B0D">
        <w:trPr>
          <w:tblHeader/>
        </w:trPr>
        <w:tc>
          <w:tcPr>
            <w:tcW w:w="1182" w:type="pct"/>
            <w:shd w:val="clear" w:color="auto" w:fill="DAEEF3" w:themeFill="accent5" w:themeFillTint="33"/>
          </w:tcPr>
          <w:p w14:paraId="090F2593"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25214030"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07A8255E"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58AE35E7"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2E56C5F2"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820003" w:rsidRPr="00BF5681" w14:paraId="77D815C8" w14:textId="77777777" w:rsidTr="003F7B0D">
        <w:tc>
          <w:tcPr>
            <w:tcW w:w="1182" w:type="pct"/>
          </w:tcPr>
          <w:p w14:paraId="3179A3F4" w14:textId="5EA3067D" w:rsidR="00820003" w:rsidRPr="003F7B0D" w:rsidRDefault="00820003" w:rsidP="00820003">
            <w:pPr>
              <w:spacing w:before="40" w:after="40"/>
              <w:jc w:val="left"/>
              <w:rPr>
                <w:rFonts w:ascii="Arial" w:hAnsi="Arial" w:cs="Arial"/>
              </w:rPr>
            </w:pPr>
            <w:r w:rsidRPr="00232EB0">
              <w:rPr>
                <w:rFonts w:ascii="Arial" w:hAnsi="Arial" w:cs="Arial"/>
              </w:rPr>
              <w:t>Pořízení s konfigurací a instalací síťového HW</w:t>
            </w:r>
          </w:p>
        </w:tc>
        <w:tc>
          <w:tcPr>
            <w:tcW w:w="787" w:type="pct"/>
          </w:tcPr>
          <w:p w14:paraId="22938B14" w14:textId="2943C614" w:rsidR="00820003" w:rsidRPr="003F7B0D" w:rsidRDefault="00820003" w:rsidP="00820003">
            <w:pPr>
              <w:spacing w:before="40" w:after="40"/>
              <w:jc w:val="left"/>
              <w:rPr>
                <w:rFonts w:ascii="Arial" w:hAnsi="Arial" w:cs="Arial"/>
              </w:rPr>
            </w:pPr>
            <w:r>
              <w:rPr>
                <w:rFonts w:ascii="Arial" w:hAnsi="Arial" w:cs="Arial"/>
              </w:rPr>
              <w:t>2 měsíce</w:t>
            </w:r>
          </w:p>
        </w:tc>
        <w:tc>
          <w:tcPr>
            <w:tcW w:w="868" w:type="pct"/>
          </w:tcPr>
          <w:p w14:paraId="114B4407" w14:textId="7148212E" w:rsidR="00820003" w:rsidRPr="003F7B0D" w:rsidRDefault="00820003" w:rsidP="00820003">
            <w:pPr>
              <w:spacing w:before="40" w:after="40"/>
              <w:jc w:val="left"/>
              <w:rPr>
                <w:rFonts w:ascii="Arial" w:hAnsi="Arial" w:cs="Arial"/>
              </w:rPr>
            </w:pPr>
            <w:r w:rsidRPr="00232EB0">
              <w:rPr>
                <w:rFonts w:ascii="Arial" w:hAnsi="Arial" w:cs="Arial"/>
              </w:rPr>
              <w:t>6 430 000</w:t>
            </w:r>
          </w:p>
        </w:tc>
        <w:tc>
          <w:tcPr>
            <w:tcW w:w="1272" w:type="pct"/>
          </w:tcPr>
          <w:p w14:paraId="0F7D7825" w14:textId="6CD916D3" w:rsidR="00820003" w:rsidRPr="003F7B0D" w:rsidRDefault="00820003" w:rsidP="00820003">
            <w:pPr>
              <w:spacing w:before="40" w:after="40"/>
              <w:jc w:val="left"/>
              <w:rPr>
                <w:rFonts w:ascii="Arial" w:hAnsi="Arial" w:cs="Arial"/>
              </w:rPr>
            </w:pPr>
            <w:r w:rsidRPr="60B7D255">
              <w:rPr>
                <w:rFonts w:ascii="Arial" w:hAnsi="Arial" w:cs="Arial"/>
              </w:rPr>
              <w:t xml:space="preserve">Obnova síťových prvků, zjednodušení administrace zavedením nástroje pro správu síťové infrastruktury, zavedení nástroje pro odhalování škodlivých aktivit, zvýšení propustnosti síťového provozu, zavedení </w:t>
            </w:r>
            <w:proofErr w:type="spellStart"/>
            <w:r w:rsidRPr="60B7D255">
              <w:rPr>
                <w:rFonts w:ascii="Arial" w:hAnsi="Arial" w:cs="Arial"/>
              </w:rPr>
              <w:t>WiFi</w:t>
            </w:r>
            <w:proofErr w:type="spellEnd"/>
            <w:r w:rsidRPr="60B7D255">
              <w:rPr>
                <w:rFonts w:ascii="Arial" w:hAnsi="Arial" w:cs="Arial"/>
              </w:rPr>
              <w:t xml:space="preserve"> na odpovídající bezpečnostní úrovni.</w:t>
            </w:r>
          </w:p>
        </w:tc>
        <w:sdt>
          <w:sdtPr>
            <w:rPr>
              <w:rFonts w:ascii="Arial" w:hAnsi="Arial" w:cs="Arial"/>
              <w:i/>
              <w:color w:val="FF0000"/>
            </w:rPr>
            <w:id w:val="241301727"/>
            <w:comboBox>
              <w:listItem w:displayText="Nový" w:value="Nový"/>
              <w:listItem w:displayText="Upravený" w:value="Upravený"/>
              <w:listItem w:displayText="Rozšířený" w:value="Rozšířený"/>
            </w:comboBox>
          </w:sdtPr>
          <w:sdtEndPr/>
          <w:sdtContent>
            <w:tc>
              <w:tcPr>
                <w:tcW w:w="891" w:type="pct"/>
              </w:tcPr>
              <w:p w14:paraId="5B76CE60" w14:textId="6010CA42" w:rsidR="00820003" w:rsidRPr="003F7B0D" w:rsidRDefault="00820003" w:rsidP="00820003">
                <w:pPr>
                  <w:spacing w:before="40" w:after="40"/>
                  <w:jc w:val="left"/>
                  <w:rPr>
                    <w:rFonts w:ascii="Arial" w:hAnsi="Arial" w:cs="Arial"/>
                    <w:i/>
                    <w:color w:val="FF0000"/>
                  </w:rPr>
                </w:pPr>
                <w:r>
                  <w:rPr>
                    <w:rFonts w:ascii="Arial" w:hAnsi="Arial" w:cs="Arial"/>
                    <w:i/>
                    <w:color w:val="FF0000"/>
                  </w:rPr>
                  <w:t>Nový</w:t>
                </w:r>
              </w:p>
            </w:tc>
          </w:sdtContent>
        </w:sdt>
      </w:tr>
      <w:tr w:rsidR="00820003" w:rsidRPr="00BF5681" w14:paraId="392829D2" w14:textId="77777777" w:rsidTr="003F7B0D">
        <w:tc>
          <w:tcPr>
            <w:tcW w:w="1182" w:type="pct"/>
          </w:tcPr>
          <w:p w14:paraId="37C8A2DA" w14:textId="7E1CB5EA" w:rsidR="00820003" w:rsidRPr="003F7B0D" w:rsidRDefault="00820003" w:rsidP="00820003">
            <w:pPr>
              <w:spacing w:before="40" w:after="40"/>
              <w:jc w:val="left"/>
              <w:rPr>
                <w:rFonts w:ascii="Arial" w:hAnsi="Arial" w:cs="Arial"/>
              </w:rPr>
            </w:pPr>
            <w:r>
              <w:rPr>
                <w:rFonts w:ascii="Arial" w:hAnsi="Arial" w:cs="Arial"/>
              </w:rPr>
              <w:t>Podpora a údržba</w:t>
            </w:r>
          </w:p>
        </w:tc>
        <w:tc>
          <w:tcPr>
            <w:tcW w:w="787" w:type="pct"/>
          </w:tcPr>
          <w:p w14:paraId="271C4F27" w14:textId="3C603D06" w:rsidR="00820003" w:rsidRPr="003F7B0D" w:rsidRDefault="00820003" w:rsidP="00820003">
            <w:pPr>
              <w:spacing w:before="40" w:after="40"/>
              <w:jc w:val="left"/>
              <w:rPr>
                <w:rFonts w:ascii="Arial" w:hAnsi="Arial" w:cs="Arial"/>
              </w:rPr>
            </w:pPr>
            <w:r>
              <w:rPr>
                <w:rFonts w:ascii="Arial" w:hAnsi="Arial" w:cs="Arial"/>
              </w:rPr>
              <w:t>60 měsíců</w:t>
            </w:r>
          </w:p>
        </w:tc>
        <w:tc>
          <w:tcPr>
            <w:tcW w:w="868" w:type="pct"/>
          </w:tcPr>
          <w:p w14:paraId="0415495D" w14:textId="5311D529" w:rsidR="00820003" w:rsidRPr="003F7B0D" w:rsidRDefault="00820003" w:rsidP="00820003">
            <w:pPr>
              <w:spacing w:before="40" w:after="40"/>
              <w:jc w:val="left"/>
              <w:rPr>
                <w:rFonts w:ascii="Arial" w:hAnsi="Arial" w:cs="Arial"/>
              </w:rPr>
            </w:pPr>
            <w:r w:rsidRPr="00232EB0">
              <w:rPr>
                <w:rFonts w:ascii="Arial" w:hAnsi="Arial" w:cs="Arial"/>
              </w:rPr>
              <w:t>1 700 000</w:t>
            </w:r>
          </w:p>
        </w:tc>
        <w:tc>
          <w:tcPr>
            <w:tcW w:w="1272" w:type="pct"/>
          </w:tcPr>
          <w:p w14:paraId="3FAC1F1F" w14:textId="77777777" w:rsidR="00820003" w:rsidRPr="003F7B0D" w:rsidRDefault="00820003" w:rsidP="00820003">
            <w:pPr>
              <w:spacing w:before="40" w:after="40"/>
              <w:jc w:val="left"/>
              <w:rPr>
                <w:rFonts w:ascii="Arial" w:hAnsi="Arial" w:cs="Arial"/>
              </w:rPr>
            </w:pPr>
          </w:p>
        </w:tc>
        <w:sdt>
          <w:sdtPr>
            <w:rPr>
              <w:rFonts w:ascii="Arial" w:hAnsi="Arial" w:cs="Arial"/>
              <w:i/>
              <w:color w:val="FF0000"/>
            </w:rPr>
            <w:id w:val="1373121928"/>
            <w:comboBox>
              <w:listItem w:displayText="Nový" w:value="Nový"/>
              <w:listItem w:displayText="Upravený" w:value="Upravený"/>
              <w:listItem w:displayText="Rozšířený" w:value="Rozšířený"/>
            </w:comboBox>
          </w:sdtPr>
          <w:sdtEndPr/>
          <w:sdtContent>
            <w:tc>
              <w:tcPr>
                <w:tcW w:w="891" w:type="pct"/>
              </w:tcPr>
              <w:p w14:paraId="4932B3CA" w14:textId="7904F0CD" w:rsidR="00820003" w:rsidRPr="003F7B0D" w:rsidRDefault="00820003" w:rsidP="00820003">
                <w:pPr>
                  <w:spacing w:before="40" w:after="40"/>
                  <w:jc w:val="left"/>
                  <w:rPr>
                    <w:rFonts w:ascii="Arial" w:hAnsi="Arial" w:cs="Arial"/>
                    <w:i/>
                    <w:color w:val="FF0000"/>
                  </w:rPr>
                </w:pPr>
                <w:r>
                  <w:rPr>
                    <w:rFonts w:ascii="Arial" w:hAnsi="Arial" w:cs="Arial"/>
                    <w:i/>
                    <w:color w:val="FF0000"/>
                  </w:rPr>
                  <w:t>Nový</w:t>
                </w:r>
              </w:p>
            </w:tc>
          </w:sdtContent>
        </w:sdt>
      </w:tr>
      <w:tr w:rsidR="00820003" w:rsidRPr="00BF5681" w14:paraId="3B4E1B60" w14:textId="77777777" w:rsidTr="003F7B0D">
        <w:tc>
          <w:tcPr>
            <w:tcW w:w="1182" w:type="pct"/>
          </w:tcPr>
          <w:p w14:paraId="54D9242C" w14:textId="77777777" w:rsidR="00820003" w:rsidRPr="003F7B0D" w:rsidRDefault="00820003" w:rsidP="00820003">
            <w:pPr>
              <w:spacing w:before="40" w:after="40"/>
              <w:jc w:val="left"/>
              <w:rPr>
                <w:rFonts w:ascii="Arial" w:hAnsi="Arial" w:cs="Arial"/>
              </w:rPr>
            </w:pPr>
          </w:p>
        </w:tc>
        <w:tc>
          <w:tcPr>
            <w:tcW w:w="787" w:type="pct"/>
          </w:tcPr>
          <w:p w14:paraId="294D7F62" w14:textId="77777777" w:rsidR="00820003" w:rsidRPr="003F7B0D" w:rsidRDefault="00820003" w:rsidP="00820003">
            <w:pPr>
              <w:spacing w:before="40" w:after="40"/>
              <w:jc w:val="left"/>
              <w:rPr>
                <w:rFonts w:ascii="Arial" w:hAnsi="Arial" w:cs="Arial"/>
              </w:rPr>
            </w:pPr>
          </w:p>
        </w:tc>
        <w:tc>
          <w:tcPr>
            <w:tcW w:w="868" w:type="pct"/>
          </w:tcPr>
          <w:p w14:paraId="1D1C8C73" w14:textId="77777777" w:rsidR="00820003" w:rsidRPr="003F7B0D" w:rsidRDefault="00820003" w:rsidP="00820003">
            <w:pPr>
              <w:spacing w:before="40" w:after="40"/>
              <w:jc w:val="left"/>
              <w:rPr>
                <w:rFonts w:ascii="Arial" w:hAnsi="Arial" w:cs="Arial"/>
              </w:rPr>
            </w:pPr>
          </w:p>
        </w:tc>
        <w:tc>
          <w:tcPr>
            <w:tcW w:w="1272" w:type="pct"/>
          </w:tcPr>
          <w:p w14:paraId="6B44D3F1" w14:textId="77777777" w:rsidR="00820003" w:rsidRPr="003F7B0D" w:rsidRDefault="00820003" w:rsidP="00820003">
            <w:pPr>
              <w:spacing w:before="40" w:after="40"/>
              <w:jc w:val="left"/>
              <w:rPr>
                <w:rFonts w:ascii="Arial" w:hAnsi="Arial" w:cs="Arial"/>
              </w:rPr>
            </w:pPr>
          </w:p>
        </w:tc>
        <w:sdt>
          <w:sdtPr>
            <w:rPr>
              <w:rFonts w:ascii="Arial" w:hAnsi="Arial" w:cs="Arial"/>
              <w:i/>
              <w:color w:val="FF0000"/>
            </w:rPr>
            <w:id w:val="-44140601"/>
            <w:showingPlcHdr/>
            <w:comboBox>
              <w:listItem w:displayText="Nový" w:value="Nový"/>
              <w:listItem w:displayText="Upravený" w:value="Upravený"/>
              <w:listItem w:displayText="Rozšířený" w:value="Rozšířený"/>
            </w:comboBox>
          </w:sdtPr>
          <w:sdtEndPr/>
          <w:sdtContent>
            <w:tc>
              <w:tcPr>
                <w:tcW w:w="891" w:type="pct"/>
              </w:tcPr>
              <w:p w14:paraId="4A83BF48" w14:textId="77777777" w:rsidR="00820003" w:rsidRPr="003F7B0D" w:rsidRDefault="00820003" w:rsidP="00820003">
                <w:pPr>
                  <w:spacing w:before="40" w:after="40"/>
                  <w:jc w:val="left"/>
                  <w:rPr>
                    <w:rFonts w:ascii="Arial" w:hAnsi="Arial" w:cs="Arial"/>
                    <w:i/>
                    <w:color w:val="FF0000"/>
                  </w:rPr>
                </w:pPr>
                <w:r w:rsidRPr="003F7B0D">
                  <w:rPr>
                    <w:rStyle w:val="Zstupntext"/>
                    <w:rFonts w:ascii="Arial" w:hAnsi="Arial" w:cs="Arial"/>
                    <w:i/>
                    <w:color w:val="FF0000"/>
                  </w:rPr>
                  <w:t>Zvolte položku.</w:t>
                </w:r>
              </w:p>
            </w:tc>
          </w:sdtContent>
        </w:sdt>
      </w:tr>
    </w:tbl>
    <w:p w14:paraId="43A14438" w14:textId="77777777" w:rsidR="00543053" w:rsidRPr="002C3CAF" w:rsidRDefault="00543053" w:rsidP="00FD10A1">
      <w:pPr>
        <w:rPr>
          <w:rFonts w:ascii="Arial" w:hAnsi="Arial" w:cs="Arial"/>
        </w:rPr>
      </w:pPr>
      <w:bookmarkStart w:id="24" w:name="_Toc437417886"/>
      <w:bookmarkStart w:id="25" w:name="_Toc465074584"/>
    </w:p>
    <w:tbl>
      <w:tblPr>
        <w:tblStyle w:val="Mkatabulky"/>
        <w:tblW w:w="10080" w:type="dxa"/>
        <w:tblInd w:w="108" w:type="dxa"/>
        <w:tblLook w:val="06A0" w:firstRow="1" w:lastRow="0" w:firstColumn="1" w:lastColumn="0" w:noHBand="1" w:noVBand="1"/>
      </w:tblPr>
      <w:tblGrid>
        <w:gridCol w:w="10080"/>
      </w:tblGrid>
      <w:tr w:rsidR="005D3B43" w:rsidRPr="002C3CAF" w14:paraId="7FC3105E" w14:textId="77777777" w:rsidTr="008647C9">
        <w:trPr>
          <w:tblHeader/>
        </w:trPr>
        <w:tc>
          <w:tcPr>
            <w:tcW w:w="10080" w:type="dxa"/>
            <w:shd w:val="clear" w:color="auto" w:fill="CEEBF3"/>
          </w:tcPr>
          <w:p w14:paraId="1CC2FF26" w14:textId="289DBD7D" w:rsidR="005D3B43" w:rsidRPr="002C3CAF" w:rsidRDefault="005D3B43" w:rsidP="003F7B0D">
            <w:pPr>
              <w:keepNext/>
              <w:spacing w:before="40" w:after="40"/>
              <w:jc w:val="left"/>
              <w:rPr>
                <w:rFonts w:ascii="Arial" w:eastAsia="Calibri" w:hAnsi="Arial" w:cs="Arial"/>
                <w:szCs w:val="20"/>
              </w:rPr>
            </w:pPr>
            <w:bookmarkStart w:id="26" w:name="_Toc51379712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6</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26"/>
          </w:p>
        </w:tc>
      </w:tr>
      <w:tr w:rsidR="005D3B43" w:rsidRPr="00BF5681" w14:paraId="3E7FE1BF" w14:textId="77777777" w:rsidTr="008647C9">
        <w:tc>
          <w:tcPr>
            <w:tcW w:w="10080" w:type="dxa"/>
          </w:tcPr>
          <w:p w14:paraId="7957F5DC" w14:textId="77777777" w:rsidR="005D3B43" w:rsidRPr="003F7B0D" w:rsidRDefault="005D3B43" w:rsidP="003F7B0D">
            <w:pPr>
              <w:spacing w:before="40" w:after="40"/>
              <w:jc w:val="left"/>
              <w:rPr>
                <w:rFonts w:ascii="Arial" w:eastAsia="Calibri" w:hAnsi="Arial" w:cs="Arial"/>
                <w:szCs w:val="20"/>
              </w:rPr>
            </w:pPr>
          </w:p>
        </w:tc>
      </w:tr>
    </w:tbl>
    <w:p w14:paraId="4B043AB9" w14:textId="77777777" w:rsidR="005D3B43" w:rsidRPr="003F7B0D" w:rsidRDefault="005D3B43" w:rsidP="00FD10A1">
      <w:pPr>
        <w:rPr>
          <w:rFonts w:ascii="Arial" w:hAnsi="Arial" w:cs="Arial"/>
        </w:rPr>
      </w:pPr>
    </w:p>
    <w:p w14:paraId="7C4D98FB" w14:textId="77777777" w:rsidR="00BA54A6" w:rsidRPr="00FD10A1" w:rsidRDefault="00BA54A6" w:rsidP="00B619E1">
      <w:pPr>
        <w:pStyle w:val="MVHeading1"/>
      </w:pPr>
      <w:r w:rsidRPr="00FD10A1">
        <w:t>Architektonické informace o projektu</w:t>
      </w:r>
      <w:bookmarkEnd w:id="24"/>
      <w:bookmarkEnd w:id="25"/>
    </w:p>
    <w:p w14:paraId="47F2C3DA" w14:textId="77777777" w:rsidR="00BA54A6" w:rsidRPr="00FD10A1" w:rsidRDefault="00BA54A6">
      <w:pPr>
        <w:pStyle w:val="MVHeading2"/>
      </w:pPr>
      <w:bookmarkStart w:id="27" w:name="_Toc457998909"/>
      <w:bookmarkStart w:id="28" w:name="_Toc457999573"/>
      <w:bookmarkStart w:id="29" w:name="_Toc457998955"/>
      <w:bookmarkStart w:id="30" w:name="_Toc457999619"/>
      <w:bookmarkStart w:id="31" w:name="_Toc457998956"/>
      <w:bookmarkStart w:id="32" w:name="_Toc457999620"/>
      <w:bookmarkStart w:id="33" w:name="_Toc437417887"/>
      <w:bookmarkStart w:id="34" w:name="_Toc465074585"/>
      <w:bookmarkEnd w:id="27"/>
      <w:bookmarkEnd w:id="28"/>
      <w:bookmarkEnd w:id="29"/>
      <w:bookmarkEnd w:id="30"/>
      <w:bookmarkEnd w:id="31"/>
      <w:bookmarkEnd w:id="32"/>
      <w:r w:rsidRPr="00FD10A1">
        <w:t>Dodržení architektonických principů NA VS ČR</w:t>
      </w:r>
      <w:bookmarkEnd w:id="33"/>
      <w:bookmarkEnd w:id="34"/>
    </w:p>
    <w:p w14:paraId="475066F9"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728B440F" w14:textId="77777777" w:rsidR="00BA54A6" w:rsidRPr="00FD10A1" w:rsidRDefault="00BA54A6">
      <w:pPr>
        <w:pStyle w:val="MVHeading2"/>
      </w:pPr>
      <w:bookmarkStart w:id="35" w:name="_Toc457998958"/>
      <w:bookmarkStart w:id="36" w:name="_Toc457999622"/>
      <w:bookmarkStart w:id="37" w:name="_Toc437417889"/>
      <w:bookmarkStart w:id="38" w:name="_Toc465074586"/>
      <w:bookmarkEnd w:id="35"/>
      <w:bookmarkEnd w:id="36"/>
      <w:r w:rsidRPr="00FD10A1">
        <w:t>Enterprise architektura projektu</w:t>
      </w:r>
      <w:bookmarkEnd w:id="37"/>
      <w:r w:rsidR="004C1C4C" w:rsidRPr="00FD10A1">
        <w:t xml:space="preserve"> a její kontext</w:t>
      </w:r>
      <w:bookmarkEnd w:id="38"/>
    </w:p>
    <w:p w14:paraId="3E98F6E3" w14:textId="77777777" w:rsidR="00BA54A6" w:rsidRPr="00FD10A1" w:rsidRDefault="00BA54A6" w:rsidP="00073E15">
      <w:pPr>
        <w:pStyle w:val="MVHeading3"/>
      </w:pPr>
      <w:bookmarkStart w:id="39" w:name="_Toc437417898"/>
      <w:bookmarkStart w:id="40" w:name="_Toc465074594"/>
      <w:r w:rsidRPr="003F7B0D">
        <w:rPr>
          <w:rFonts w:eastAsia="Calibri"/>
        </w:rPr>
        <w:t>Shoda s pravidly, standardizace a dlouhodobá udržitelnost</w:t>
      </w:r>
      <w:bookmarkEnd w:id="39"/>
      <w:bookmarkEnd w:id="40"/>
    </w:p>
    <w:tbl>
      <w:tblPr>
        <w:tblStyle w:val="Mkatabulky"/>
        <w:tblW w:w="0" w:type="auto"/>
        <w:tblInd w:w="108" w:type="dxa"/>
        <w:tblLook w:val="06A0" w:firstRow="1" w:lastRow="0" w:firstColumn="1" w:lastColumn="0" w:noHBand="1" w:noVBand="1"/>
      </w:tblPr>
      <w:tblGrid>
        <w:gridCol w:w="10080"/>
      </w:tblGrid>
      <w:tr w:rsidR="003A7BA9" w:rsidRPr="00BF5681" w14:paraId="0B0A0DB2" w14:textId="77777777" w:rsidTr="008647C9">
        <w:trPr>
          <w:tblHeader/>
        </w:trPr>
        <w:tc>
          <w:tcPr>
            <w:tcW w:w="10080" w:type="dxa"/>
            <w:shd w:val="clear" w:color="auto" w:fill="CEEBF3"/>
          </w:tcPr>
          <w:p w14:paraId="0D4429F3" w14:textId="5E6F762C" w:rsidR="00190577" w:rsidRPr="002C3CAF" w:rsidRDefault="007D0204" w:rsidP="003F7B0D">
            <w:pPr>
              <w:keepNext/>
              <w:spacing w:before="40" w:after="40"/>
              <w:jc w:val="left"/>
              <w:rPr>
                <w:rFonts w:ascii="Arial" w:eastAsia="Calibri" w:hAnsi="Arial" w:cs="Arial"/>
                <w:szCs w:val="20"/>
              </w:rPr>
            </w:pPr>
            <w:bookmarkStart w:id="41" w:name="_Toc509581688"/>
            <w:bookmarkStart w:id="42" w:name="_Toc513797158"/>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7</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41"/>
            <w:bookmarkEnd w:id="42"/>
          </w:p>
        </w:tc>
      </w:tr>
      <w:tr w:rsidR="003A7BA9" w:rsidRPr="00BF5681" w14:paraId="1BE09773" w14:textId="77777777" w:rsidTr="008647C9">
        <w:tc>
          <w:tcPr>
            <w:tcW w:w="10080" w:type="dxa"/>
          </w:tcPr>
          <w:p w14:paraId="1BBC24E8" w14:textId="2E7DA838" w:rsidR="00190577" w:rsidRPr="003F7B0D" w:rsidRDefault="00820003" w:rsidP="003F7B0D">
            <w:pPr>
              <w:spacing w:before="40" w:after="40"/>
              <w:jc w:val="left"/>
              <w:rPr>
                <w:rFonts w:ascii="Arial" w:eastAsia="Calibri" w:hAnsi="Arial" w:cs="Arial"/>
                <w:szCs w:val="20"/>
              </w:rPr>
            </w:pPr>
            <w:r w:rsidRPr="00232EB0">
              <w:rPr>
                <w:rFonts w:ascii="Arial" w:eastAsia="Calibri" w:hAnsi="Arial" w:cs="Arial"/>
                <w:szCs w:val="20"/>
              </w:rPr>
              <w:t>Nevyužijeme, jedná se především o obnovu HW. SW pořizovaný v rámci tohoto projektu je svázán s řešením, které je předmětem VZ.</w:t>
            </w:r>
          </w:p>
        </w:tc>
      </w:tr>
    </w:tbl>
    <w:p w14:paraId="121ECEFA" w14:textId="77777777" w:rsidR="00C55C28" w:rsidRPr="003F7B0D"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F5681" w14:paraId="1A26660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2F70923" w14:textId="6CB06901" w:rsidR="00382EDC" w:rsidRPr="002C3CAF" w:rsidRDefault="00382EDC" w:rsidP="003F7B0D">
            <w:pPr>
              <w:keepNext/>
              <w:spacing w:before="40" w:after="40"/>
              <w:contextualSpacing w:val="0"/>
              <w:rPr>
                <w:rFonts w:ascii="Arial" w:hAnsi="Arial" w:cs="Arial"/>
                <w:b w:val="0"/>
              </w:rPr>
            </w:pPr>
            <w:bookmarkStart w:id="43" w:name="_Toc509581689"/>
            <w:bookmarkStart w:id="44" w:name="_Toc513797159"/>
            <w:r w:rsidRPr="002C3CAF">
              <w:rPr>
                <w:rFonts w:ascii="Arial" w:hAnsi="Arial" w:cs="Arial"/>
                <w:b w:val="0"/>
              </w:rPr>
              <w:lastRenderedPageBreak/>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8</w:t>
            </w:r>
            <w:r w:rsidRPr="002C3CAF">
              <w:rPr>
                <w:rFonts w:ascii="Arial" w:hAnsi="Arial" w:cs="Arial"/>
              </w:rPr>
              <w:fldChar w:fldCharType="end"/>
            </w:r>
            <w:r w:rsidRPr="002C3CAF">
              <w:rPr>
                <w:rFonts w:ascii="Arial" w:hAnsi="Arial" w:cs="Arial"/>
                <w:b w:val="0"/>
              </w:rPr>
              <w:t>:</w:t>
            </w:r>
            <w:bookmarkEnd w:id="43"/>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44"/>
          </w:p>
        </w:tc>
      </w:tr>
      <w:tr w:rsidR="00382EDC" w:rsidRPr="00BF5681" w14:paraId="593F41C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E24B3A5"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0ABD664A"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34C96019"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ACAC674"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002C5092" w14:textId="164B4CDD" w:rsidR="00382EDC" w:rsidRPr="003F7B0D" w:rsidRDefault="0082000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3F1BB16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24719762"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43AA8" w:rsidRPr="00BF5681" w14:paraId="3033C50C" w14:textId="77777777" w:rsidTr="00343AA8">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C785C3A" w14:textId="487D7A01" w:rsidR="00343AA8" w:rsidRPr="003F7B0D" w:rsidRDefault="00343AA8" w:rsidP="00343AA8">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2076D8F1" w14:textId="13C7C6BF" w:rsidR="00343AA8" w:rsidRPr="003F7B0D" w:rsidRDefault="00820003"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Nerelevantní</w:t>
                </w:r>
              </w:p>
            </w:tc>
          </w:sdtContent>
        </w:sdt>
        <w:tc>
          <w:tcPr>
            <w:tcW w:w="1440" w:type="dxa"/>
            <w:shd w:val="clear" w:color="auto" w:fill="auto"/>
          </w:tcPr>
          <w:p w14:paraId="0A6D4E0D"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10745989" w14:textId="77777777" w:rsidR="00B5047C" w:rsidRPr="00A87477" w:rsidRDefault="00B5047C" w:rsidP="00B504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5A9BA406" w14:textId="77777777" w:rsidR="00B5047C" w:rsidRPr="00051CFF" w:rsidRDefault="00B5047C" w:rsidP="00B5047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B5047C" w:rsidRPr="00A87477" w14:paraId="66158479" w14:textId="77777777" w:rsidTr="00056889">
              <w:trPr>
                <w:tblCellSpacing w:w="7" w:type="dxa"/>
              </w:trPr>
              <w:tc>
                <w:tcPr>
                  <w:tcW w:w="4718" w:type="dxa"/>
                  <w:vAlign w:val="center"/>
                  <w:hideMark/>
                </w:tcPr>
                <w:p w14:paraId="1FF0706B" w14:textId="4C9FC307"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3EB0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3" o:title=""/>
                      </v:shape>
                      <w:control r:id="rId14" w:name="DefaultOcxName1" w:shapeid="_x0000_i1048"/>
                    </w:object>
                  </w:r>
                  <w:r w:rsidRPr="00A87477">
                    <w:rPr>
                      <w:rFonts w:ascii="Arial" w:eastAsia="Times New Roman" w:hAnsi="Arial" w:cs="Arial"/>
                      <w:color w:val="444444"/>
                      <w:szCs w:val="20"/>
                      <w:lang w:eastAsia="cs-CZ"/>
                    </w:rPr>
                    <w:t>1.4 Rozvoj on-line „front-office“ služeb jednotlivých rezortů</w:t>
                  </w:r>
                </w:p>
              </w:tc>
            </w:tr>
            <w:tr w:rsidR="00B5047C" w:rsidRPr="00A87477" w14:paraId="159C848D" w14:textId="77777777" w:rsidTr="00056889">
              <w:trPr>
                <w:tblCellSpacing w:w="7" w:type="dxa"/>
              </w:trPr>
              <w:tc>
                <w:tcPr>
                  <w:tcW w:w="4718" w:type="dxa"/>
                  <w:vAlign w:val="center"/>
                  <w:hideMark/>
                </w:tcPr>
                <w:p w14:paraId="6287FA5C" w14:textId="4FE4B769"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185A90B">
                      <v:shape id="_x0000_i1051" type="#_x0000_t75" style="width:20.25pt;height:18pt" o:ole="">
                        <v:imagedata r:id="rId13" o:title=""/>
                      </v:shape>
                      <w:control r:id="rId15" w:name="DefaultOcxName2" w:shapeid="_x0000_i1051"/>
                    </w:object>
                  </w:r>
                  <w:r w:rsidRPr="00A87477">
                    <w:rPr>
                      <w:rFonts w:ascii="Arial" w:eastAsia="Times New Roman" w:hAnsi="Arial" w:cs="Arial"/>
                      <w:color w:val="444444"/>
                      <w:szCs w:val="20"/>
                      <w:lang w:eastAsia="cs-CZ"/>
                    </w:rPr>
                    <w:t>1.5 Zlepšení národního katalogu otevřených dat</w:t>
                  </w:r>
                </w:p>
              </w:tc>
            </w:tr>
            <w:tr w:rsidR="00B5047C" w:rsidRPr="00A87477" w14:paraId="7C58772C" w14:textId="77777777" w:rsidTr="00056889">
              <w:trPr>
                <w:tblCellSpacing w:w="7" w:type="dxa"/>
              </w:trPr>
              <w:tc>
                <w:tcPr>
                  <w:tcW w:w="4718" w:type="dxa"/>
                  <w:vAlign w:val="center"/>
                  <w:hideMark/>
                </w:tcPr>
                <w:p w14:paraId="3095C2A1" w14:textId="301013F4"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4FB2CFA1">
                      <v:shape id="_x0000_i1054" type="#_x0000_t75" style="width:20.25pt;height:18pt" o:ole="">
                        <v:imagedata r:id="rId13" o:title=""/>
                      </v:shape>
                      <w:control r:id="rId16" w:name="DefaultOcxName3" w:shapeid="_x0000_i1054"/>
                    </w:object>
                  </w:r>
                  <w:r w:rsidRPr="00A87477">
                    <w:rPr>
                      <w:rFonts w:ascii="Arial" w:eastAsia="Times New Roman" w:hAnsi="Arial" w:cs="Arial"/>
                      <w:color w:val="444444"/>
                      <w:szCs w:val="20"/>
                      <w:lang w:eastAsia="cs-CZ"/>
                    </w:rPr>
                    <w:t>3.3 Digitalizace dosud nedigitalizovaného obsahu</w:t>
                  </w:r>
                </w:p>
              </w:tc>
            </w:tr>
            <w:tr w:rsidR="00B5047C" w:rsidRPr="00A87477" w14:paraId="12499EAD" w14:textId="77777777" w:rsidTr="00056889">
              <w:trPr>
                <w:tblCellSpacing w:w="7" w:type="dxa"/>
              </w:trPr>
              <w:tc>
                <w:tcPr>
                  <w:tcW w:w="4718" w:type="dxa"/>
                  <w:vAlign w:val="center"/>
                  <w:hideMark/>
                </w:tcPr>
                <w:p w14:paraId="68E0C745" w14:textId="1533B44F"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9D43C04">
                      <v:shape id="_x0000_i1057" type="#_x0000_t75" style="width:20.25pt;height:18pt" o:ole="">
                        <v:imagedata r:id="rId13" o:title=""/>
                      </v:shape>
                      <w:control r:id="rId17" w:name="DefaultOcxName4" w:shapeid="_x0000_i1057"/>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rsidR="00B5047C" w:rsidRPr="00A87477" w14:paraId="4BB90B4C" w14:textId="77777777" w:rsidTr="00056889">
              <w:trPr>
                <w:tblCellSpacing w:w="7" w:type="dxa"/>
              </w:trPr>
              <w:tc>
                <w:tcPr>
                  <w:tcW w:w="4718" w:type="dxa"/>
                  <w:vAlign w:val="center"/>
                  <w:hideMark/>
                </w:tcPr>
                <w:p w14:paraId="2D5908F3" w14:textId="1487C08C"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E0F27D6">
                      <v:shape id="_x0000_i1060" type="#_x0000_t75" style="width:20.25pt;height:18pt" o:ole="">
                        <v:imagedata r:id="rId13" o:title=""/>
                      </v:shape>
                      <w:control r:id="rId18" w:name="DefaultOcxName5" w:shapeid="_x0000_i1060"/>
                    </w:object>
                  </w:r>
                  <w:r w:rsidRPr="00A87477">
                    <w:rPr>
                      <w:rFonts w:ascii="Arial" w:eastAsia="Times New Roman" w:hAnsi="Arial" w:cs="Arial"/>
                      <w:color w:val="444444"/>
                      <w:szCs w:val="20"/>
                      <w:lang w:eastAsia="cs-CZ"/>
                    </w:rPr>
                    <w:t>3.7 Zavedení systému důvěryhodné elektronické identifikace do praxe</w:t>
                  </w:r>
                </w:p>
              </w:tc>
            </w:tr>
            <w:tr w:rsidR="00B5047C" w:rsidRPr="00A87477" w14:paraId="53B32A51" w14:textId="77777777" w:rsidTr="00056889">
              <w:trPr>
                <w:tblCellSpacing w:w="7" w:type="dxa"/>
              </w:trPr>
              <w:tc>
                <w:tcPr>
                  <w:tcW w:w="4718" w:type="dxa"/>
                  <w:vAlign w:val="center"/>
                  <w:hideMark/>
                </w:tcPr>
                <w:p w14:paraId="14F34538" w14:textId="75C10D81"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26783A66">
                      <v:shape id="_x0000_i1063" type="#_x0000_t75" style="width:20.25pt;height:18pt" o:ole="">
                        <v:imagedata r:id="rId13" o:title=""/>
                      </v:shape>
                      <w:control r:id="rId19" w:name="DefaultOcxName6" w:shapeid="_x0000_i1063"/>
                    </w:object>
                  </w:r>
                  <w:r w:rsidRPr="00A87477">
                    <w:rPr>
                      <w:rFonts w:ascii="Arial" w:eastAsia="Times New Roman" w:hAnsi="Arial" w:cs="Arial"/>
                      <w:color w:val="444444"/>
                      <w:szCs w:val="20"/>
                      <w:lang w:eastAsia="cs-CZ"/>
                    </w:rPr>
                    <w:t>3.8 Vytvoření základních služeb sdílení dat</w:t>
                  </w:r>
                </w:p>
              </w:tc>
            </w:tr>
            <w:tr w:rsidR="00B5047C" w:rsidRPr="00A87477" w14:paraId="7ED0E991" w14:textId="77777777" w:rsidTr="00056889">
              <w:trPr>
                <w:tblCellSpacing w:w="7" w:type="dxa"/>
              </w:trPr>
              <w:tc>
                <w:tcPr>
                  <w:tcW w:w="4718" w:type="dxa"/>
                  <w:vAlign w:val="center"/>
                  <w:hideMark/>
                </w:tcPr>
                <w:p w14:paraId="1B6B4F60" w14:textId="16E5E961"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D65260E">
                      <v:shape id="_x0000_i1066" type="#_x0000_t75" style="width:20.25pt;height:18pt" o:ole="">
                        <v:imagedata r:id="rId13" o:title=""/>
                      </v:shape>
                      <w:control r:id="rId20" w:name="DefaultOcxName7" w:shapeid="_x0000_i1066"/>
                    </w:object>
                  </w:r>
                  <w:r w:rsidRPr="00A87477">
                    <w:rPr>
                      <w:rFonts w:ascii="Arial" w:eastAsia="Times New Roman" w:hAnsi="Arial" w:cs="Arial"/>
                      <w:color w:val="444444"/>
                      <w:szCs w:val="20"/>
                      <w:lang w:eastAsia="cs-CZ"/>
                    </w:rPr>
                    <w:t>5.7 Podpora budování sdílených agendových systémů v přenesené působnosti</w:t>
                  </w:r>
                </w:p>
              </w:tc>
            </w:tr>
            <w:tr w:rsidR="00B5047C" w:rsidRPr="00A87477" w14:paraId="42D5F386" w14:textId="77777777" w:rsidTr="00056889">
              <w:trPr>
                <w:tblCellSpacing w:w="7" w:type="dxa"/>
              </w:trPr>
              <w:tc>
                <w:tcPr>
                  <w:tcW w:w="4718" w:type="dxa"/>
                  <w:vAlign w:val="center"/>
                  <w:hideMark/>
                </w:tcPr>
                <w:p w14:paraId="2F9D5BC2" w14:textId="11415C93"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C71E078">
                      <v:shape id="_x0000_i1069" type="#_x0000_t75" style="width:20.25pt;height:18pt" o:ole="">
                        <v:imagedata r:id="rId13" o:title=""/>
                      </v:shape>
                      <w:control r:id="rId21" w:name="DefaultOcxName8" w:shapeid="_x0000_i1069"/>
                    </w:object>
                  </w:r>
                  <w:r w:rsidRPr="00A87477">
                    <w:rPr>
                      <w:rFonts w:ascii="Arial" w:eastAsia="Times New Roman" w:hAnsi="Arial" w:cs="Arial"/>
                      <w:color w:val="444444"/>
                      <w:szCs w:val="20"/>
                      <w:lang w:eastAsia="cs-CZ"/>
                    </w:rPr>
                    <w:t>5.9 Propojený datový fond</w:t>
                  </w:r>
                </w:p>
              </w:tc>
            </w:tr>
            <w:tr w:rsidR="00B5047C" w:rsidRPr="00A87477" w14:paraId="1435A7D8" w14:textId="77777777" w:rsidTr="00056889">
              <w:trPr>
                <w:tblCellSpacing w:w="7" w:type="dxa"/>
              </w:trPr>
              <w:tc>
                <w:tcPr>
                  <w:tcW w:w="4718" w:type="dxa"/>
                  <w:vAlign w:val="center"/>
                  <w:hideMark/>
                </w:tcPr>
                <w:p w14:paraId="24EC318D" w14:textId="75C50BA1"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7BD3F53">
                      <v:shape id="_x0000_i1072" type="#_x0000_t75" style="width:20.25pt;height:18pt" o:ole="">
                        <v:imagedata r:id="rId13" o:title=""/>
                      </v:shape>
                      <w:control r:id="rId22" w:name="DefaultOcxName9" w:shapeid="_x0000_i1072"/>
                    </w:object>
                  </w:r>
                  <w:r w:rsidRPr="00A87477">
                    <w:rPr>
                      <w:rFonts w:ascii="Arial" w:eastAsia="Times New Roman" w:hAnsi="Arial" w:cs="Arial"/>
                      <w:color w:val="444444"/>
                      <w:szCs w:val="20"/>
                      <w:lang w:eastAsia="cs-CZ"/>
                    </w:rPr>
                    <w:t>5.10 Veřejný datový fond</w:t>
                  </w:r>
                </w:p>
              </w:tc>
            </w:tr>
            <w:tr w:rsidR="00B5047C" w:rsidRPr="00A87477" w14:paraId="426C9474" w14:textId="77777777" w:rsidTr="00056889">
              <w:trPr>
                <w:tblCellSpacing w:w="7" w:type="dxa"/>
              </w:trPr>
              <w:tc>
                <w:tcPr>
                  <w:tcW w:w="4718" w:type="dxa"/>
                  <w:vAlign w:val="center"/>
                  <w:hideMark/>
                </w:tcPr>
                <w:p w14:paraId="6974D718" w14:textId="05812722"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23323ED">
                      <v:shape id="_x0000_i1075" type="#_x0000_t75" style="width:20.25pt;height:18pt" o:ole="">
                        <v:imagedata r:id="rId13" o:title=""/>
                      </v:shape>
                      <w:control r:id="rId23" w:name="DefaultOcxName10" w:shapeid="_x0000_i1075"/>
                    </w:object>
                  </w:r>
                  <w:r w:rsidRPr="00A87477">
                    <w:rPr>
                      <w:rFonts w:ascii="Arial" w:eastAsia="Times New Roman" w:hAnsi="Arial" w:cs="Arial"/>
                      <w:color w:val="444444"/>
                      <w:szCs w:val="20"/>
                      <w:lang w:eastAsia="cs-CZ"/>
                    </w:rPr>
                    <w:t>5.11 Geoinformace</w:t>
                  </w:r>
                </w:p>
              </w:tc>
            </w:tr>
            <w:tr w:rsidR="00B5047C" w:rsidRPr="00A87477" w14:paraId="2B915318" w14:textId="77777777" w:rsidTr="00056889">
              <w:trPr>
                <w:tblCellSpacing w:w="7" w:type="dxa"/>
              </w:trPr>
              <w:tc>
                <w:tcPr>
                  <w:tcW w:w="4718" w:type="dxa"/>
                  <w:vAlign w:val="center"/>
                  <w:hideMark/>
                </w:tcPr>
                <w:p w14:paraId="5A87ECB9" w14:textId="24013889"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EF60D99">
                      <v:shape id="_x0000_i1078" type="#_x0000_t75" style="width:20.25pt;height:18pt" o:ole="">
                        <v:imagedata r:id="rId13" o:title=""/>
                      </v:shape>
                      <w:control r:id="rId24" w:name="DefaultOcxName11" w:shapeid="_x0000_i1078"/>
                    </w:object>
                  </w:r>
                  <w:r w:rsidRPr="00A87477">
                    <w:rPr>
                      <w:rFonts w:ascii="Arial" w:eastAsia="Times New Roman" w:hAnsi="Arial" w:cs="Arial"/>
                      <w:color w:val="444444"/>
                      <w:szCs w:val="20"/>
                      <w:lang w:eastAsia="cs-CZ"/>
                    </w:rPr>
                    <w:t>Nemá vazbu na cíle IKČR</w:t>
                  </w:r>
                </w:p>
              </w:tc>
            </w:tr>
          </w:tbl>
          <w:p w14:paraId="012D8A0D" w14:textId="77777777" w:rsidR="00B5047C" w:rsidRDefault="00B5047C" w:rsidP="00B5047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1E57FA8D"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43AA8" w:rsidRPr="00BF5681" w14:paraId="360A95D4"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4D1B1E52" w14:textId="77777777" w:rsidR="00343AA8" w:rsidRPr="003F7B0D" w:rsidRDefault="00343AA8" w:rsidP="00343AA8">
            <w:pPr>
              <w:spacing w:before="40" w:after="40"/>
              <w:contextualSpacing w:val="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14:paraId="24671C23"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22AF3738"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36E62447"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22BE48" w14:textId="77777777" w:rsidR="00C55C28" w:rsidRPr="003F7B0D" w:rsidRDefault="00C55C28" w:rsidP="00FD10A1">
      <w:pPr>
        <w:rPr>
          <w:rFonts w:ascii="Arial" w:hAnsi="Arial" w:cs="Arial"/>
        </w:rPr>
      </w:pPr>
    </w:p>
    <w:p w14:paraId="1C24964B" w14:textId="75529C54" w:rsidR="006358CE" w:rsidRPr="00FD10A1" w:rsidRDefault="00BA54A6">
      <w:pPr>
        <w:pStyle w:val="MVHeading2"/>
      </w:pPr>
      <w:bookmarkStart w:id="45" w:name="_Toc457999310"/>
      <w:bookmarkStart w:id="46" w:name="_Toc457999974"/>
      <w:bookmarkStart w:id="47" w:name="_Toc457999311"/>
      <w:bookmarkStart w:id="48" w:name="_Toc457999975"/>
      <w:bookmarkStart w:id="49" w:name="_Toc457999312"/>
      <w:bookmarkStart w:id="50" w:name="_Toc457999976"/>
      <w:bookmarkStart w:id="51" w:name="_Toc457999313"/>
      <w:bookmarkStart w:id="52" w:name="_Toc457999977"/>
      <w:bookmarkStart w:id="53" w:name="_Toc457999316"/>
      <w:bookmarkStart w:id="54" w:name="_Toc457999980"/>
      <w:bookmarkStart w:id="55" w:name="_Toc457999318"/>
      <w:bookmarkStart w:id="56" w:name="_Toc457999982"/>
      <w:bookmarkStart w:id="57" w:name="_Toc437417913"/>
      <w:bookmarkStart w:id="58" w:name="_Toc465074597"/>
      <w:bookmarkEnd w:id="45"/>
      <w:bookmarkEnd w:id="46"/>
      <w:bookmarkEnd w:id="47"/>
      <w:bookmarkEnd w:id="48"/>
      <w:bookmarkEnd w:id="49"/>
      <w:bookmarkEnd w:id="50"/>
      <w:bookmarkEnd w:id="51"/>
      <w:bookmarkEnd w:id="52"/>
      <w:bookmarkEnd w:id="53"/>
      <w:bookmarkEnd w:id="54"/>
      <w:bookmarkEnd w:id="55"/>
      <w:bookmarkEnd w:id="56"/>
      <w:r w:rsidRPr="00FD10A1">
        <w:t xml:space="preserve">Plán </w:t>
      </w:r>
      <w:bookmarkEnd w:id="57"/>
      <w:bookmarkEnd w:id="58"/>
      <w:r w:rsidR="00DE73F8">
        <w:t>pořízení komodity</w:t>
      </w:r>
    </w:p>
    <w:tbl>
      <w:tblPr>
        <w:tblStyle w:val="Style1"/>
        <w:tblW w:w="4899" w:type="pct"/>
        <w:tblInd w:w="57" w:type="dxa"/>
        <w:tblLook w:val="04A0" w:firstRow="1" w:lastRow="0" w:firstColumn="1" w:lastColumn="0" w:noHBand="0" w:noVBand="1"/>
      </w:tblPr>
      <w:tblGrid>
        <w:gridCol w:w="2048"/>
        <w:gridCol w:w="1616"/>
        <w:gridCol w:w="1575"/>
        <w:gridCol w:w="2372"/>
        <w:gridCol w:w="2499"/>
      </w:tblGrid>
      <w:tr w:rsidR="007D0204" w:rsidRPr="00BF5681" w14:paraId="0726130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676BD" w14:textId="7CBB659B" w:rsidR="007D0204" w:rsidRPr="002C3CAF" w:rsidRDefault="007D0204" w:rsidP="003F7B0D">
            <w:pPr>
              <w:keepNext/>
              <w:keepLines/>
              <w:spacing w:before="40" w:after="40"/>
              <w:contextualSpacing w:val="0"/>
              <w:rPr>
                <w:rFonts w:ascii="Arial" w:hAnsi="Arial" w:cs="Arial"/>
                <w:b w:val="0"/>
              </w:rPr>
            </w:pPr>
            <w:bookmarkStart w:id="59" w:name="_Toc509581695"/>
            <w:bookmarkStart w:id="60"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9</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59"/>
            <w:r w:rsidR="000C4BEA">
              <w:rPr>
                <w:rFonts w:ascii="Arial" w:hAnsi="Arial" w:cs="Arial"/>
              </w:rPr>
              <w:t>:</w:t>
            </w:r>
            <w:bookmarkEnd w:id="60"/>
          </w:p>
        </w:tc>
      </w:tr>
      <w:tr w:rsidR="00AA2783" w:rsidRPr="00BF5681" w14:paraId="675C7422" w14:textId="77777777" w:rsidTr="008200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5AB5536D"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794E72E8"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519B2737"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483C496A"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4BD93894"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820003" w:rsidRPr="00BF5681" w14:paraId="3D42F8B4" w14:textId="77777777" w:rsidTr="00820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0E02B8B" w14:textId="2B9CC866" w:rsidR="00820003" w:rsidRPr="003F7B0D" w:rsidRDefault="00820003" w:rsidP="00820003">
            <w:pPr>
              <w:spacing w:before="40" w:after="40"/>
              <w:contextualSpacing w:val="0"/>
              <w:jc w:val="left"/>
              <w:rPr>
                <w:rFonts w:ascii="Arial" w:hAnsi="Arial" w:cs="Arial"/>
              </w:rPr>
            </w:pPr>
            <w:r>
              <w:rPr>
                <w:rFonts w:ascii="Arial" w:hAnsi="Arial" w:cs="Arial"/>
              </w:rPr>
              <w:t>Veřejná zakázka</w:t>
            </w:r>
          </w:p>
        </w:tc>
        <w:tc>
          <w:tcPr>
            <w:tcW w:w="799" w:type="pct"/>
            <w:shd w:val="clear" w:color="auto" w:fill="auto"/>
          </w:tcPr>
          <w:p w14:paraId="12F3629E" w14:textId="38C0CCD8" w:rsidR="00820003" w:rsidRPr="003F7B0D" w:rsidRDefault="00820003" w:rsidP="00820003">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15.11.2019</w:t>
            </w:r>
          </w:p>
        </w:tc>
        <w:tc>
          <w:tcPr>
            <w:tcW w:w="779" w:type="pct"/>
            <w:shd w:val="clear" w:color="auto" w:fill="auto"/>
          </w:tcPr>
          <w:p w14:paraId="1E1B0930" w14:textId="577F4180"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neukončeno</w:t>
            </w:r>
          </w:p>
        </w:tc>
        <w:tc>
          <w:tcPr>
            <w:tcW w:w="1173" w:type="pct"/>
            <w:shd w:val="clear" w:color="auto" w:fill="auto"/>
          </w:tcPr>
          <w:p w14:paraId="0E3C3C59" w14:textId="4800ACD5"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Specifikace zadání</w:t>
            </w:r>
          </w:p>
        </w:tc>
        <w:tc>
          <w:tcPr>
            <w:tcW w:w="1236" w:type="pct"/>
            <w:shd w:val="clear" w:color="auto" w:fill="auto"/>
          </w:tcPr>
          <w:p w14:paraId="37E3E7DE" w14:textId="77777777"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20003" w:rsidRPr="00BF5681" w14:paraId="76DD6300" w14:textId="77777777" w:rsidTr="00820003">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D4BEF0D" w14:textId="5CF33F58" w:rsidR="00820003" w:rsidRPr="003F7B0D" w:rsidRDefault="00820003" w:rsidP="00820003">
            <w:pPr>
              <w:spacing w:before="40" w:after="40"/>
              <w:contextualSpacing w:val="0"/>
              <w:jc w:val="left"/>
              <w:rPr>
                <w:rFonts w:ascii="Arial" w:hAnsi="Arial" w:cs="Arial"/>
              </w:rPr>
            </w:pPr>
            <w:r>
              <w:rPr>
                <w:rFonts w:ascii="Arial" w:hAnsi="Arial" w:cs="Arial"/>
              </w:rPr>
              <w:t>Podpis smlouvy</w:t>
            </w:r>
          </w:p>
        </w:tc>
        <w:tc>
          <w:tcPr>
            <w:tcW w:w="799" w:type="pct"/>
            <w:shd w:val="clear" w:color="auto" w:fill="auto"/>
          </w:tcPr>
          <w:p w14:paraId="751EA182" w14:textId="7AD1F63F" w:rsidR="00820003" w:rsidRPr="003F7B0D" w:rsidRDefault="00820003" w:rsidP="00820003">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1Q. 2020</w:t>
            </w:r>
          </w:p>
        </w:tc>
        <w:tc>
          <w:tcPr>
            <w:tcW w:w="779" w:type="pct"/>
            <w:shd w:val="clear" w:color="auto" w:fill="auto"/>
          </w:tcPr>
          <w:p w14:paraId="3326E59F" w14:textId="77777777" w:rsidR="00820003" w:rsidRPr="003F7B0D" w:rsidRDefault="00820003" w:rsidP="0082000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3" w:type="pct"/>
            <w:shd w:val="clear" w:color="auto" w:fill="auto"/>
          </w:tcPr>
          <w:p w14:paraId="7643E617" w14:textId="63E0C293" w:rsidR="00820003" w:rsidRPr="003F7B0D" w:rsidRDefault="00820003" w:rsidP="0082000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Finalizace smlouvy</w:t>
            </w:r>
          </w:p>
        </w:tc>
        <w:tc>
          <w:tcPr>
            <w:tcW w:w="1236" w:type="pct"/>
            <w:shd w:val="clear" w:color="auto" w:fill="auto"/>
          </w:tcPr>
          <w:p w14:paraId="25DEFEB0" w14:textId="40956CA0" w:rsidR="00820003" w:rsidRPr="003F7B0D" w:rsidRDefault="00820003" w:rsidP="0082000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Veřejná zakázka</w:t>
            </w:r>
          </w:p>
        </w:tc>
      </w:tr>
      <w:tr w:rsidR="00820003" w:rsidRPr="00BF5681" w14:paraId="005779E4" w14:textId="77777777" w:rsidTr="00820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62BF8A1" w14:textId="3F750D31" w:rsidR="00820003" w:rsidRPr="003F7B0D" w:rsidRDefault="00820003" w:rsidP="00820003">
            <w:pPr>
              <w:spacing w:before="40" w:after="40"/>
              <w:contextualSpacing w:val="0"/>
              <w:jc w:val="left"/>
              <w:rPr>
                <w:rFonts w:ascii="Arial" w:hAnsi="Arial" w:cs="Arial"/>
              </w:rPr>
            </w:pPr>
            <w:r>
              <w:rPr>
                <w:rFonts w:ascii="Arial" w:hAnsi="Arial" w:cs="Arial"/>
              </w:rPr>
              <w:t>Instalace a konfigurace</w:t>
            </w:r>
          </w:p>
        </w:tc>
        <w:tc>
          <w:tcPr>
            <w:tcW w:w="799" w:type="pct"/>
            <w:shd w:val="clear" w:color="auto" w:fill="auto"/>
          </w:tcPr>
          <w:p w14:paraId="7FEDF540" w14:textId="77777777" w:rsidR="00820003" w:rsidRPr="003F7B0D" w:rsidRDefault="00820003" w:rsidP="00820003">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79" w:type="pct"/>
            <w:shd w:val="clear" w:color="auto" w:fill="auto"/>
          </w:tcPr>
          <w:p w14:paraId="66E6A45D" w14:textId="77777777"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73" w:type="pct"/>
            <w:shd w:val="clear" w:color="auto" w:fill="auto"/>
          </w:tcPr>
          <w:p w14:paraId="393C7766" w14:textId="77777777"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36" w:type="pct"/>
            <w:shd w:val="clear" w:color="auto" w:fill="auto"/>
          </w:tcPr>
          <w:p w14:paraId="5FBD684F" w14:textId="0887ED31"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Podpis smlouvy</w:t>
            </w:r>
          </w:p>
        </w:tc>
      </w:tr>
    </w:tbl>
    <w:p w14:paraId="36EBD57A"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834"/>
        <w:gridCol w:w="6276"/>
      </w:tblGrid>
      <w:tr w:rsidR="007D0204" w:rsidRPr="00BF5681" w14:paraId="3B2A185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0698543" w14:textId="49C04BCE" w:rsidR="007D0204" w:rsidRPr="002C3CAF" w:rsidRDefault="007D0204" w:rsidP="003F7B0D">
            <w:pPr>
              <w:spacing w:before="40" w:after="40"/>
              <w:contextualSpacing w:val="0"/>
              <w:rPr>
                <w:rFonts w:ascii="Arial" w:hAnsi="Arial" w:cs="Arial"/>
                <w:b w:val="0"/>
              </w:rPr>
            </w:pPr>
            <w:bookmarkStart w:id="61" w:name="_Toc509581696"/>
            <w:bookmarkStart w:id="62"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10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61"/>
            <w:r w:rsidR="000C4BEA">
              <w:rPr>
                <w:rFonts w:ascii="Arial" w:hAnsi="Arial" w:cs="Arial"/>
              </w:rPr>
              <w:t>:</w:t>
            </w:r>
            <w:bookmarkEnd w:id="62"/>
          </w:p>
        </w:tc>
      </w:tr>
      <w:tr w:rsidR="00AA2783" w:rsidRPr="00BF5681" w14:paraId="7EB1976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8F4492C"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2EA8041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6CDE5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E0B5630" w14:textId="4A7CEBEC" w:rsidR="00AA2783" w:rsidRPr="003F7B0D" w:rsidRDefault="00820003" w:rsidP="003F7B0D">
            <w:pPr>
              <w:spacing w:before="40" w:after="40"/>
              <w:contextualSpacing w:val="0"/>
              <w:jc w:val="left"/>
              <w:rPr>
                <w:rFonts w:ascii="Arial" w:hAnsi="Arial" w:cs="Arial"/>
              </w:rPr>
            </w:pPr>
            <w:r>
              <w:rPr>
                <w:rFonts w:ascii="Arial" w:hAnsi="Arial" w:cs="Arial"/>
              </w:rPr>
              <w:t>No</w:t>
            </w:r>
            <w:r w:rsidRPr="00ED7E6A">
              <w:rPr>
                <w:rFonts w:ascii="Arial" w:hAnsi="Arial" w:cs="Arial"/>
              </w:rPr>
              <w:t>v</w:t>
            </w:r>
            <w:r>
              <w:rPr>
                <w:rFonts w:ascii="Arial" w:hAnsi="Arial" w:cs="Arial"/>
              </w:rPr>
              <w:t>é</w:t>
            </w:r>
            <w:r w:rsidRPr="00ED7E6A">
              <w:rPr>
                <w:rFonts w:ascii="Arial" w:hAnsi="Arial" w:cs="Arial"/>
              </w:rPr>
              <w:t xml:space="preserve"> optick</w:t>
            </w:r>
            <w:r>
              <w:rPr>
                <w:rFonts w:ascii="Arial" w:hAnsi="Arial" w:cs="Arial"/>
              </w:rPr>
              <w:t>é</w:t>
            </w:r>
            <w:r w:rsidRPr="00ED7E6A">
              <w:rPr>
                <w:rFonts w:ascii="Arial" w:hAnsi="Arial" w:cs="Arial"/>
              </w:rPr>
              <w:t xml:space="preserve"> rozvod</w:t>
            </w:r>
            <w:r>
              <w:rPr>
                <w:rFonts w:ascii="Arial" w:hAnsi="Arial" w:cs="Arial"/>
              </w:rPr>
              <w:t>y</w:t>
            </w:r>
          </w:p>
        </w:tc>
        <w:tc>
          <w:tcPr>
            <w:tcW w:w="3104" w:type="pct"/>
            <w:shd w:val="clear" w:color="auto" w:fill="auto"/>
          </w:tcPr>
          <w:p w14:paraId="13F659C4" w14:textId="0C94003F" w:rsidR="00AA2783" w:rsidRPr="003F7B0D" w:rsidRDefault="0082000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D7E6A">
              <w:rPr>
                <w:rFonts w:ascii="Arial" w:hAnsi="Arial" w:cs="Arial"/>
              </w:rPr>
              <w:t>Vybudování nových optických rozvodů OM4 MM v objektu ČTÚ Sokolovská 58/219, Praha 9</w:t>
            </w:r>
            <w:r>
              <w:rPr>
                <w:rFonts w:ascii="Arial" w:hAnsi="Arial" w:cs="Arial"/>
              </w:rPr>
              <w:t xml:space="preserve"> </w:t>
            </w:r>
            <w:r w:rsidRPr="00ED7E6A">
              <w:rPr>
                <w:rFonts w:ascii="Arial" w:hAnsi="Arial" w:cs="Arial"/>
              </w:rPr>
              <w:t xml:space="preserve">pro spojení </w:t>
            </w:r>
            <w:proofErr w:type="spellStart"/>
            <w:r w:rsidRPr="00ED7E6A">
              <w:rPr>
                <w:rFonts w:ascii="Arial" w:hAnsi="Arial" w:cs="Arial"/>
              </w:rPr>
              <w:t>Stacků</w:t>
            </w:r>
            <w:proofErr w:type="spellEnd"/>
            <w:r w:rsidRPr="00ED7E6A">
              <w:rPr>
                <w:rFonts w:ascii="Arial" w:hAnsi="Arial" w:cs="Arial"/>
              </w:rPr>
              <w:t xml:space="preserve"> rychlostí 40-50 </w:t>
            </w:r>
            <w:proofErr w:type="spellStart"/>
            <w:r w:rsidRPr="00ED7E6A">
              <w:rPr>
                <w:rFonts w:ascii="Arial" w:hAnsi="Arial" w:cs="Arial"/>
              </w:rPr>
              <w:t>Gbps</w:t>
            </w:r>
            <w:proofErr w:type="spellEnd"/>
            <w:r>
              <w:rPr>
                <w:rFonts w:ascii="Arial" w:hAnsi="Arial" w:cs="Arial"/>
              </w:rPr>
              <w:t>.</w:t>
            </w:r>
          </w:p>
        </w:tc>
      </w:tr>
      <w:tr w:rsidR="00AA2783" w:rsidRPr="00BF5681" w14:paraId="2DCCD7CA"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CC6070"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209C78A3"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0A102335"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67F1A4E"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7520E578" w14:textId="77777777" w:rsidR="00AA2783" w:rsidRPr="003F7B0D"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820003" w:rsidRPr="00BF5681" w14:paraId="6FBFCB85"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237069" w14:textId="5204546A" w:rsidR="00820003" w:rsidRPr="003F7B0D" w:rsidRDefault="00820003" w:rsidP="00820003">
            <w:pPr>
              <w:spacing w:before="40" w:after="40"/>
              <w:contextualSpacing w:val="0"/>
              <w:jc w:val="left"/>
              <w:rPr>
                <w:rFonts w:ascii="Arial" w:hAnsi="Arial" w:cs="Arial"/>
              </w:rPr>
            </w:pPr>
            <w:r>
              <w:rPr>
                <w:rFonts w:ascii="Arial" w:hAnsi="Arial" w:cs="Arial"/>
              </w:rPr>
              <w:t>NE</w:t>
            </w:r>
          </w:p>
        </w:tc>
        <w:tc>
          <w:tcPr>
            <w:tcW w:w="3104" w:type="pct"/>
            <w:shd w:val="clear" w:color="auto" w:fill="auto"/>
          </w:tcPr>
          <w:p w14:paraId="729C42E9" w14:textId="0B2735C9"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F2C5D">
              <w:rPr>
                <w:rFonts w:ascii="Arial" w:hAnsi="Arial" w:cs="Arial"/>
              </w:rPr>
              <w:t>Neexistuje souběžný projekt obdobných parametrů</w:t>
            </w:r>
          </w:p>
        </w:tc>
      </w:tr>
      <w:tr w:rsidR="00820003" w:rsidRPr="00BF5681" w14:paraId="4E18A110"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BEF964B" w14:textId="77777777" w:rsidR="00820003" w:rsidRPr="003F7B0D" w:rsidRDefault="00820003" w:rsidP="00820003">
            <w:pPr>
              <w:spacing w:before="40" w:after="40"/>
              <w:contextualSpacing w:val="0"/>
              <w:jc w:val="left"/>
              <w:rPr>
                <w:rFonts w:ascii="Arial" w:hAnsi="Arial" w:cs="Arial"/>
              </w:rPr>
            </w:pPr>
          </w:p>
        </w:tc>
        <w:tc>
          <w:tcPr>
            <w:tcW w:w="3104" w:type="pct"/>
            <w:shd w:val="clear" w:color="auto" w:fill="auto"/>
          </w:tcPr>
          <w:p w14:paraId="21658128" w14:textId="77777777" w:rsidR="00820003" w:rsidRPr="003F7B0D" w:rsidRDefault="00820003" w:rsidP="0082000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20003" w:rsidRPr="00BF5681" w14:paraId="1DDF1782"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1E7D23C" w14:textId="77777777" w:rsidR="00820003" w:rsidRPr="003F7B0D" w:rsidRDefault="00820003" w:rsidP="00820003">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578FF18" w14:textId="77777777" w:rsidR="00820003" w:rsidRPr="003F7B0D" w:rsidRDefault="00820003" w:rsidP="00820003">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820003" w:rsidRPr="00BF5681" w14:paraId="02FD84A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2959D43" w14:textId="7793B331" w:rsidR="00820003" w:rsidRPr="003F7B0D" w:rsidRDefault="00820003" w:rsidP="00820003">
            <w:pPr>
              <w:spacing w:before="40" w:after="40"/>
              <w:contextualSpacing w:val="0"/>
              <w:jc w:val="left"/>
              <w:rPr>
                <w:rFonts w:ascii="Arial" w:hAnsi="Arial" w:cs="Arial"/>
              </w:rPr>
            </w:pPr>
            <w:r>
              <w:rPr>
                <w:rFonts w:ascii="Arial" w:hAnsi="Arial" w:cs="Arial"/>
              </w:rPr>
              <w:t>NE</w:t>
            </w:r>
          </w:p>
        </w:tc>
        <w:tc>
          <w:tcPr>
            <w:tcW w:w="3104" w:type="pct"/>
            <w:shd w:val="clear" w:color="auto" w:fill="auto"/>
          </w:tcPr>
          <w:p w14:paraId="10BECE50" w14:textId="784E4C0B" w:rsidR="00820003" w:rsidRPr="003F7B0D" w:rsidRDefault="00820003" w:rsidP="0082000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F2C5D">
              <w:rPr>
                <w:rFonts w:ascii="Arial" w:hAnsi="Arial" w:cs="Arial"/>
              </w:rPr>
              <w:t>Na tento projekt přímo nenavazuje žádn</w:t>
            </w:r>
            <w:r>
              <w:rPr>
                <w:rFonts w:ascii="Arial" w:hAnsi="Arial" w:cs="Arial"/>
              </w:rPr>
              <w:t>ý další projekt</w:t>
            </w:r>
          </w:p>
        </w:tc>
      </w:tr>
      <w:tr w:rsidR="00820003" w:rsidRPr="00BF5681" w14:paraId="7F86EE3A"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2D75109" w14:textId="77777777" w:rsidR="00820003" w:rsidRPr="003F7B0D" w:rsidRDefault="00820003" w:rsidP="00820003">
            <w:pPr>
              <w:spacing w:before="40" w:after="40"/>
              <w:contextualSpacing w:val="0"/>
              <w:jc w:val="left"/>
              <w:rPr>
                <w:rFonts w:ascii="Arial" w:hAnsi="Arial" w:cs="Arial"/>
              </w:rPr>
            </w:pPr>
          </w:p>
        </w:tc>
        <w:tc>
          <w:tcPr>
            <w:tcW w:w="3104" w:type="pct"/>
            <w:shd w:val="clear" w:color="auto" w:fill="auto"/>
          </w:tcPr>
          <w:p w14:paraId="294CB9F6" w14:textId="77777777" w:rsidR="00820003" w:rsidRPr="003F7B0D" w:rsidRDefault="00820003" w:rsidP="0082000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6E1B6E"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32A41E42" w14:textId="77777777" w:rsidTr="008647C9">
        <w:trPr>
          <w:tblHeader/>
        </w:trPr>
        <w:tc>
          <w:tcPr>
            <w:tcW w:w="10080" w:type="dxa"/>
            <w:shd w:val="clear" w:color="auto" w:fill="CEEBF3"/>
          </w:tcPr>
          <w:p w14:paraId="2B568E76" w14:textId="3C77E65C" w:rsidR="00751931" w:rsidRPr="002C3CAF" w:rsidRDefault="007D0204" w:rsidP="003F7B0D">
            <w:pPr>
              <w:keepNext/>
              <w:spacing w:before="40" w:after="40"/>
              <w:jc w:val="left"/>
              <w:rPr>
                <w:rFonts w:ascii="Arial" w:eastAsia="Calibri" w:hAnsi="Arial" w:cs="Arial"/>
                <w:szCs w:val="20"/>
              </w:rPr>
            </w:pPr>
            <w:bookmarkStart w:id="63" w:name="_Toc457999320"/>
            <w:bookmarkStart w:id="64" w:name="_Toc457999984"/>
            <w:bookmarkStart w:id="65" w:name="_Toc457999321"/>
            <w:bookmarkStart w:id="66" w:name="_Toc457999985"/>
            <w:bookmarkStart w:id="67" w:name="_Toc457999326"/>
            <w:bookmarkStart w:id="68" w:name="_Toc457999990"/>
            <w:bookmarkStart w:id="69" w:name="_Toc457999330"/>
            <w:bookmarkStart w:id="70" w:name="_Toc457999994"/>
            <w:bookmarkStart w:id="71" w:name="_Toc457999334"/>
            <w:bookmarkStart w:id="72" w:name="_Toc457999998"/>
            <w:bookmarkStart w:id="73" w:name="_Toc457999337"/>
            <w:bookmarkStart w:id="74" w:name="_Toc458000001"/>
            <w:bookmarkStart w:id="75" w:name="_Toc457999339"/>
            <w:bookmarkStart w:id="76" w:name="_Toc458000003"/>
            <w:bookmarkStart w:id="77" w:name="_Toc457999344"/>
            <w:bookmarkStart w:id="78" w:name="_Toc458000008"/>
            <w:bookmarkStart w:id="79" w:name="_Toc457999348"/>
            <w:bookmarkStart w:id="80" w:name="_Toc458000012"/>
            <w:bookmarkStart w:id="81" w:name="_Toc457999352"/>
            <w:bookmarkStart w:id="82" w:name="_Toc458000016"/>
            <w:bookmarkStart w:id="83" w:name="_Toc457999355"/>
            <w:bookmarkStart w:id="84" w:name="_Toc458000019"/>
            <w:bookmarkStart w:id="85" w:name="_Toc457999357"/>
            <w:bookmarkStart w:id="86" w:name="_Toc458000021"/>
            <w:bookmarkStart w:id="87" w:name="_Toc457999358"/>
            <w:bookmarkStart w:id="88" w:name="_Toc458000022"/>
            <w:bookmarkStart w:id="89" w:name="_Toc457999363"/>
            <w:bookmarkStart w:id="90" w:name="_Toc458000027"/>
            <w:bookmarkStart w:id="91" w:name="_Toc457999367"/>
            <w:bookmarkStart w:id="92" w:name="_Toc458000031"/>
            <w:bookmarkStart w:id="93" w:name="_Toc457999371"/>
            <w:bookmarkStart w:id="94" w:name="_Toc458000035"/>
            <w:bookmarkStart w:id="95" w:name="_Toc457999374"/>
            <w:bookmarkStart w:id="96" w:name="_Toc458000038"/>
            <w:bookmarkStart w:id="97" w:name="_Toc457999376"/>
            <w:bookmarkStart w:id="98" w:name="_Toc458000040"/>
            <w:bookmarkStart w:id="99" w:name="_Toc509581698"/>
            <w:bookmarkStart w:id="100" w:name="_Toc51379716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12362C">
              <w:rPr>
                <w:rFonts w:ascii="Arial" w:hAnsi="Arial" w:cs="Arial"/>
                <w:noProof/>
              </w:rPr>
              <w:t>11</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99"/>
            <w:bookmarkEnd w:id="100"/>
          </w:p>
        </w:tc>
      </w:tr>
      <w:tr w:rsidR="00751931" w:rsidRPr="00BF5681" w14:paraId="1FC0CEA5" w14:textId="77777777" w:rsidTr="008647C9">
        <w:tc>
          <w:tcPr>
            <w:tcW w:w="10080" w:type="dxa"/>
          </w:tcPr>
          <w:p w14:paraId="5D299833" w14:textId="77777777" w:rsidR="00751931" w:rsidRPr="003F7B0D" w:rsidRDefault="00751931" w:rsidP="003F7B0D">
            <w:pPr>
              <w:spacing w:before="40" w:after="40"/>
              <w:jc w:val="left"/>
              <w:rPr>
                <w:rFonts w:ascii="Arial" w:eastAsia="Calibri" w:hAnsi="Arial" w:cs="Arial"/>
                <w:szCs w:val="20"/>
              </w:rPr>
            </w:pPr>
          </w:p>
        </w:tc>
      </w:tr>
    </w:tbl>
    <w:p w14:paraId="42C45BEB" w14:textId="77777777" w:rsidR="00BA54A6" w:rsidRPr="00FD10A1" w:rsidRDefault="00BA54A6" w:rsidP="00B619E1">
      <w:pPr>
        <w:pStyle w:val="MVHeading1"/>
      </w:pPr>
      <w:bookmarkStart w:id="101" w:name="_Toc465074598"/>
      <w:r w:rsidRPr="00FD10A1">
        <w:t>Další údaje o projektu</w:t>
      </w:r>
      <w:bookmarkEnd w:id="2"/>
      <w:bookmarkEnd w:id="3"/>
      <w:bookmarkEnd w:id="4"/>
      <w:bookmarkEnd w:id="5"/>
      <w:bookmarkEnd w:id="101"/>
    </w:p>
    <w:p w14:paraId="732B171D" w14:textId="77777777" w:rsidR="00BA54A6" w:rsidRPr="00FD10A1" w:rsidRDefault="00BA54A6">
      <w:pPr>
        <w:pStyle w:val="MVHeading2"/>
        <w:rPr>
          <w:caps/>
        </w:rPr>
      </w:pPr>
      <w:bookmarkStart w:id="102" w:name="_Toc465074603"/>
      <w:bookmarkStart w:id="103" w:name="_Toc436637823"/>
      <w:bookmarkStart w:id="104" w:name="_Toc437417924"/>
      <w:r w:rsidRPr="00FD10A1">
        <w:t>Ekonomické parametry projektu</w:t>
      </w:r>
      <w:bookmarkEnd w:id="102"/>
      <w:r w:rsidRPr="00FD10A1">
        <w:t xml:space="preserve"> </w:t>
      </w:r>
      <w:bookmarkEnd w:id="103"/>
      <w:bookmarkEnd w:id="104"/>
    </w:p>
    <w:p w14:paraId="5722B037" w14:textId="77777777" w:rsidR="00BA54A6" w:rsidRPr="00FD10A1" w:rsidRDefault="00BA54A6" w:rsidP="003F7B0D">
      <w:pPr>
        <w:pStyle w:val="MVHeading3"/>
      </w:pPr>
      <w:bookmarkStart w:id="105" w:name="_Ref457990303"/>
      <w:bookmarkStart w:id="106" w:name="_Toc465074604"/>
      <w:r w:rsidRPr="00FD10A1">
        <w:t>Hodnota výdajů a ekonomická náročnost projektu</w:t>
      </w:r>
      <w:bookmarkEnd w:id="105"/>
      <w:bookmarkEnd w:id="106"/>
    </w:p>
    <w:p w14:paraId="68CF1168" w14:textId="77777777" w:rsidR="00BA54A6" w:rsidRPr="003F7B0D" w:rsidRDefault="00BA54A6" w:rsidP="00FD10A1">
      <w:pPr>
        <w:rPr>
          <w:rFonts w:ascii="Arial" w:hAnsi="Arial" w:cs="Arial"/>
          <w:b/>
        </w:rPr>
      </w:pPr>
      <w:bookmarkStart w:id="107"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6ADBC468"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007C1E18" w:rsidRPr="003F7B0D">
        <w:rPr>
          <w:rFonts w:ascii="Arial" w:hAnsi="Arial" w:cs="Arial"/>
        </w:rPr>
        <w:t>T</w:t>
      </w:r>
      <w:r w:rsidRPr="003F7B0D">
        <w:rPr>
          <w:rFonts w:ascii="Arial" w:hAnsi="Arial" w:cs="Arial"/>
        </w:rPr>
        <w:t xml:space="preserve">otal </w:t>
      </w:r>
      <w:r w:rsidR="007C1E18" w:rsidRPr="003F7B0D">
        <w:rPr>
          <w:rFonts w:ascii="Arial" w:hAnsi="Arial" w:cs="Arial"/>
        </w:rPr>
        <w:t>C</w:t>
      </w:r>
      <w:r w:rsidRPr="003F7B0D">
        <w:rPr>
          <w:rFonts w:ascii="Arial" w:hAnsi="Arial" w:cs="Arial"/>
        </w:rPr>
        <w:t xml:space="preserve">osts of </w:t>
      </w:r>
      <w:r w:rsidR="007C1E18" w:rsidRPr="003F7B0D">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107"/>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65"/>
        <w:gridCol w:w="1392"/>
        <w:gridCol w:w="1545"/>
        <w:gridCol w:w="1707"/>
        <w:gridCol w:w="2501"/>
      </w:tblGrid>
      <w:tr w:rsidR="005536B9" w:rsidRPr="00BF5681" w14:paraId="10928CBC"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0C0AACC4" w14:textId="5FBB1757" w:rsidR="005536B9" w:rsidRPr="002C3CAF" w:rsidRDefault="005536B9" w:rsidP="000C4BEA">
            <w:pPr>
              <w:spacing w:before="40" w:after="40"/>
              <w:contextualSpacing w:val="0"/>
              <w:jc w:val="left"/>
              <w:rPr>
                <w:rFonts w:ascii="Arial" w:hAnsi="Arial" w:cs="Arial"/>
                <w:b w:val="0"/>
              </w:rPr>
            </w:pPr>
            <w:bookmarkStart w:id="108" w:name="_Toc509581702"/>
            <w:bookmarkStart w:id="109"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12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08"/>
            <w:r w:rsidR="000C4BEA">
              <w:rPr>
                <w:rFonts w:ascii="Arial" w:hAnsi="Arial" w:cs="Arial"/>
              </w:rPr>
              <w:t>:</w:t>
            </w:r>
            <w:bookmarkEnd w:id="109"/>
          </w:p>
        </w:tc>
      </w:tr>
      <w:tr w:rsidR="000B77C7" w:rsidRPr="00BF5681" w14:paraId="056603AF"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612DBE3E"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92" w:type="dxa"/>
            <w:tcBorders>
              <w:bottom w:val="single" w:sz="12" w:space="0" w:color="auto"/>
            </w:tcBorders>
          </w:tcPr>
          <w:p w14:paraId="32E84856" w14:textId="07F32B6A" w:rsidR="00452A51" w:rsidRPr="003F7B0D" w:rsidRDefault="00452A51" w:rsidP="00433E9B">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 xml:space="preserve">Výdaje na </w:t>
            </w:r>
            <w:r w:rsidR="00433E9B">
              <w:rPr>
                <w:rFonts w:ascii="Arial" w:hAnsi="Arial" w:cs="Arial"/>
              </w:rPr>
              <w:t>pořízení</w:t>
            </w:r>
          </w:p>
        </w:tc>
        <w:tc>
          <w:tcPr>
            <w:tcW w:w="1545" w:type="dxa"/>
            <w:tcBorders>
              <w:bottom w:val="single" w:sz="12" w:space="0" w:color="auto"/>
            </w:tcBorders>
          </w:tcPr>
          <w:p w14:paraId="142BCFBB"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707" w:type="dxa"/>
            <w:tcBorders>
              <w:bottom w:val="single" w:sz="12" w:space="0" w:color="auto"/>
            </w:tcBorders>
          </w:tcPr>
          <w:p w14:paraId="6FCCED28"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23B30886"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501" w:type="dxa"/>
            <w:tcBorders>
              <w:bottom w:val="single" w:sz="12" w:space="0" w:color="auto"/>
            </w:tcBorders>
          </w:tcPr>
          <w:p w14:paraId="265AD339"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306518B3"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35A7F91D"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92" w:type="dxa"/>
            <w:tcBorders>
              <w:top w:val="single" w:sz="12" w:space="0" w:color="auto"/>
              <w:bottom w:val="single" w:sz="12" w:space="0" w:color="auto"/>
            </w:tcBorders>
            <w:shd w:val="clear" w:color="auto" w:fill="auto"/>
          </w:tcPr>
          <w:p w14:paraId="080C8B48" w14:textId="12AEFB24" w:rsidR="00452A51" w:rsidRPr="008647C9" w:rsidRDefault="00820003"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2</w:t>
            </w:r>
          </w:p>
        </w:tc>
        <w:tc>
          <w:tcPr>
            <w:tcW w:w="1545" w:type="dxa"/>
            <w:tcBorders>
              <w:top w:val="single" w:sz="12" w:space="0" w:color="auto"/>
              <w:bottom w:val="single" w:sz="12" w:space="0" w:color="auto"/>
            </w:tcBorders>
            <w:shd w:val="clear" w:color="auto" w:fill="auto"/>
          </w:tcPr>
          <w:p w14:paraId="6447F00B" w14:textId="1120EE6F" w:rsidR="00452A51" w:rsidRPr="008647C9" w:rsidRDefault="00820003"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60</w:t>
            </w:r>
          </w:p>
        </w:tc>
        <w:tc>
          <w:tcPr>
            <w:tcW w:w="1707" w:type="dxa"/>
            <w:tcBorders>
              <w:top w:val="single" w:sz="12" w:space="0" w:color="auto"/>
              <w:bottom w:val="single" w:sz="12" w:space="0" w:color="auto"/>
            </w:tcBorders>
            <w:shd w:val="clear" w:color="auto" w:fill="auto"/>
          </w:tcPr>
          <w:p w14:paraId="36D0BA40" w14:textId="23A19E1D" w:rsidR="00660C01" w:rsidRPr="008647C9" w:rsidRDefault="00820003"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62</w:t>
            </w:r>
          </w:p>
        </w:tc>
        <w:tc>
          <w:tcPr>
            <w:tcW w:w="2501" w:type="dxa"/>
            <w:tcBorders>
              <w:top w:val="single" w:sz="12" w:space="0" w:color="auto"/>
              <w:bottom w:val="single" w:sz="12" w:space="0" w:color="auto"/>
            </w:tcBorders>
            <w:shd w:val="clear" w:color="auto" w:fill="D9D9D9" w:themeFill="background1" w:themeFillShade="D9"/>
          </w:tcPr>
          <w:p w14:paraId="00860471"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721107FE"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317166F7"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92" w:type="dxa"/>
            <w:tcBorders>
              <w:top w:val="single" w:sz="12" w:space="0" w:color="auto"/>
            </w:tcBorders>
            <w:shd w:val="clear" w:color="auto" w:fill="auto"/>
          </w:tcPr>
          <w:p w14:paraId="6687F233" w14:textId="7179A0BA" w:rsidR="00452A51" w:rsidRPr="003F7B0D" w:rsidRDefault="00452A51" w:rsidP="001C3CB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tcBorders>
              <w:top w:val="single" w:sz="12" w:space="0" w:color="auto"/>
            </w:tcBorders>
            <w:shd w:val="clear" w:color="auto" w:fill="D9D9D9" w:themeFill="background1" w:themeFillShade="D9"/>
          </w:tcPr>
          <w:p w14:paraId="08637645"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top w:val="single" w:sz="12" w:space="0" w:color="auto"/>
            </w:tcBorders>
            <w:shd w:val="clear" w:color="auto" w:fill="auto"/>
          </w:tcPr>
          <w:p w14:paraId="6ABCE7DE"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tcBorders>
              <w:top w:val="single" w:sz="12" w:space="0" w:color="auto"/>
            </w:tcBorders>
            <w:shd w:val="clear" w:color="auto" w:fill="auto"/>
          </w:tcPr>
          <w:p w14:paraId="6C180F54"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55537B2C"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26C8C7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B. Nákup SW a HW pro projekt</w:t>
            </w:r>
          </w:p>
          <w:p w14:paraId="695682EE"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 xml:space="preserve"> SaaS</w:t>
            </w:r>
            <w:r w:rsidR="00686701" w:rsidRPr="003F7B0D">
              <w:rPr>
                <w:rFonts w:ascii="Arial" w:hAnsi="Arial" w:cs="Arial"/>
              </w:rPr>
              <w:t xml:space="preserve"> či PaaS</w:t>
            </w:r>
            <w:r w:rsidRPr="003F7B0D">
              <w:rPr>
                <w:rFonts w:ascii="Arial" w:hAnsi="Arial" w:cs="Arial"/>
              </w:rPr>
              <w:t>)</w:t>
            </w:r>
          </w:p>
        </w:tc>
        <w:tc>
          <w:tcPr>
            <w:tcW w:w="1392" w:type="dxa"/>
            <w:shd w:val="clear" w:color="auto" w:fill="auto"/>
          </w:tcPr>
          <w:p w14:paraId="36E9D767" w14:textId="25F36A5E" w:rsidR="00452A51" w:rsidRPr="003F7B0D" w:rsidRDefault="00820003"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5 980 000</w:t>
            </w:r>
          </w:p>
        </w:tc>
        <w:tc>
          <w:tcPr>
            <w:tcW w:w="1545" w:type="dxa"/>
            <w:shd w:val="clear" w:color="auto" w:fill="D9D9D9" w:themeFill="background1" w:themeFillShade="D9"/>
          </w:tcPr>
          <w:p w14:paraId="43F95652"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4F7161B4" w14:textId="50F832B1" w:rsidR="00452A51" w:rsidRPr="003F7B0D" w:rsidRDefault="0082000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5 980 000</w:t>
            </w:r>
          </w:p>
        </w:tc>
        <w:tc>
          <w:tcPr>
            <w:tcW w:w="2501" w:type="dxa"/>
            <w:shd w:val="clear" w:color="auto" w:fill="auto"/>
          </w:tcPr>
          <w:p w14:paraId="4BBE0F08" w14:textId="0ADD2F7E" w:rsidR="00452A51"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výdaj přesahuje 10</w:t>
            </w:r>
            <w:r>
              <w:rPr>
                <w:rFonts w:ascii="Arial" w:hAnsi="Arial" w:cs="Arial"/>
                <w:lang w:val="en-US"/>
              </w:rPr>
              <w:t>% celkové ceny projektu</w:t>
            </w:r>
            <w:r>
              <w:rPr>
                <w:rFonts w:ascii="Cambria Math" w:hAnsi="Cambria Math" w:cs="Cambria Math"/>
                <w:lang w:val="en-US"/>
              </w:rPr>
              <w:t xml:space="preserve"> </w:t>
            </w:r>
            <w:r>
              <w:rPr>
                <w:rFonts w:ascii="Arial" w:hAnsi="Arial" w:cs="Arial"/>
                <w:lang w:val="en-US"/>
              </w:rPr>
              <w:t>a</w:t>
            </w:r>
            <w:r>
              <w:rPr>
                <w:rFonts w:ascii="Arial" w:hAnsi="Arial" w:cs="Arial"/>
              </w:rPr>
              <w:t xml:space="preserve"> současně přesahuje 1 mil. Kč&gt;</w:t>
            </w:r>
          </w:p>
        </w:tc>
      </w:tr>
      <w:tr w:rsidR="000B77C7" w:rsidRPr="00BF5681" w14:paraId="170EE87B"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EA93BF2"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92" w:type="dxa"/>
            <w:shd w:val="clear" w:color="auto" w:fill="auto"/>
          </w:tcPr>
          <w:p w14:paraId="3D6DA182" w14:textId="4F6EB01F" w:rsidR="000B77C7" w:rsidRPr="003F7B0D" w:rsidRDefault="00820003"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450 000</w:t>
            </w:r>
          </w:p>
        </w:tc>
        <w:tc>
          <w:tcPr>
            <w:tcW w:w="1545" w:type="dxa"/>
            <w:shd w:val="clear" w:color="auto" w:fill="D9D9D9" w:themeFill="background1" w:themeFillShade="D9"/>
          </w:tcPr>
          <w:p w14:paraId="31D9D5F7"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0CF22120" w14:textId="707CFB75" w:rsidR="000B77C7" w:rsidRPr="003F7B0D" w:rsidRDefault="00820003"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450 000</w:t>
            </w:r>
          </w:p>
        </w:tc>
        <w:tc>
          <w:tcPr>
            <w:tcW w:w="2501" w:type="dxa"/>
            <w:shd w:val="clear" w:color="auto" w:fill="auto"/>
          </w:tcPr>
          <w:p w14:paraId="3FED8B89" w14:textId="1700D7CB" w:rsidR="000B77C7" w:rsidRPr="003F7B0D" w:rsidRDefault="000B77C7"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C922BA">
              <w:rPr>
                <w:rFonts w:ascii="Arial" w:hAnsi="Arial" w:cs="Arial"/>
              </w:rPr>
              <w:t>13</w:t>
            </w:r>
            <w:r>
              <w:rPr>
                <w:rFonts w:ascii="Arial" w:hAnsi="Arial" w:cs="Arial"/>
              </w:rPr>
              <w:t xml:space="preserve"> nebo samostatné přílohy seznam rolí s počtem člověkodnů a cenu za člověkoden&gt;</w:t>
            </w:r>
          </w:p>
        </w:tc>
      </w:tr>
      <w:tr w:rsidR="000B77C7" w:rsidRPr="00BF5681" w14:paraId="68E6AB20"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1F964C4" w14:textId="77777777" w:rsidR="000B77C7" w:rsidRDefault="000B77C7" w:rsidP="000B77C7">
            <w:pPr>
              <w:spacing w:before="40" w:after="40"/>
              <w:contextualSpacing w:val="0"/>
              <w:jc w:val="left"/>
              <w:rPr>
                <w:rFonts w:ascii="Arial" w:hAnsi="Arial" w:cs="Arial"/>
              </w:rPr>
            </w:pPr>
            <w:r w:rsidRPr="003F7B0D">
              <w:rPr>
                <w:rFonts w:ascii="Arial" w:hAnsi="Arial" w:cs="Arial"/>
              </w:rPr>
              <w:t>D. Provoz a podpora řešení HW a SW</w:t>
            </w:r>
          </w:p>
          <w:p w14:paraId="479B81E1"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(bez SaaS či PaaS)</w:t>
            </w:r>
          </w:p>
        </w:tc>
        <w:tc>
          <w:tcPr>
            <w:tcW w:w="1392" w:type="dxa"/>
            <w:shd w:val="clear" w:color="auto" w:fill="D9D9D9" w:themeFill="background1" w:themeFillShade="D9"/>
          </w:tcPr>
          <w:p w14:paraId="33D263F0"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2950C7CE" w14:textId="3B3B09F9" w:rsidR="000B77C7" w:rsidRPr="003F7B0D" w:rsidRDefault="00820003"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1 700 000</w:t>
            </w:r>
          </w:p>
        </w:tc>
        <w:tc>
          <w:tcPr>
            <w:tcW w:w="1707" w:type="dxa"/>
            <w:shd w:val="clear" w:color="auto" w:fill="auto"/>
          </w:tcPr>
          <w:p w14:paraId="1B0DE69B" w14:textId="5139357A" w:rsidR="000B77C7" w:rsidRPr="003F7B0D" w:rsidRDefault="00820003"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1 700 000</w:t>
            </w:r>
          </w:p>
        </w:tc>
        <w:tc>
          <w:tcPr>
            <w:tcW w:w="2501" w:type="dxa"/>
            <w:shd w:val="clear" w:color="auto" w:fill="auto"/>
          </w:tcPr>
          <w:p w14:paraId="7F5487B2" w14:textId="31354DD4" w:rsidR="000B77C7"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roční provoz a podpora </w:t>
            </w:r>
            <w:r>
              <w:rPr>
                <w:rFonts w:ascii="Arial" w:hAnsi="Arial" w:cs="Arial"/>
              </w:rPr>
              <w:lastRenderedPageBreak/>
              <w:t>přesahuje 20% celkové ceny řešení&gt;</w:t>
            </w:r>
          </w:p>
        </w:tc>
      </w:tr>
      <w:tr w:rsidR="000B77C7" w:rsidRPr="00BF5681" w14:paraId="5AB405A6"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43FE761" w14:textId="31AE9F99"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lastRenderedPageBreak/>
              <w:t>E. Hardware/Software údržba a průběžné úpravy (bez SaaS či PaaS)</w:t>
            </w:r>
          </w:p>
        </w:tc>
        <w:tc>
          <w:tcPr>
            <w:tcW w:w="1392" w:type="dxa"/>
            <w:shd w:val="clear" w:color="auto" w:fill="D9D9D9" w:themeFill="background1" w:themeFillShade="D9"/>
          </w:tcPr>
          <w:p w14:paraId="529C5EA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53E76A5B" w14:textId="22AA43E8"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6FE80869"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33979ECE" w14:textId="772221C9" w:rsidR="000B77C7" w:rsidRPr="003F7B0D" w:rsidRDefault="000B77C7"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roční údržba a průběžné úpravy přesahuje 20% celkové ceny řešení&gt;</w:t>
            </w:r>
          </w:p>
        </w:tc>
      </w:tr>
      <w:tr w:rsidR="000B77C7" w:rsidRPr="00BF5681" w14:paraId="73B1B754"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7498FB7" w14:textId="53830E46"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92" w:type="dxa"/>
            <w:shd w:val="clear" w:color="auto" w:fill="D9D9D9" w:themeFill="background1" w:themeFillShade="D9"/>
          </w:tcPr>
          <w:p w14:paraId="6C1B3439"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6AAF594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63FFF7D7"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6DD3DC27" w14:textId="630F0D6E"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4806C4CB"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3D318C4" w14:textId="2011B9BB"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92" w:type="dxa"/>
            <w:shd w:val="clear" w:color="auto" w:fill="D9D9D9" w:themeFill="background1" w:themeFillShade="D9"/>
          </w:tcPr>
          <w:p w14:paraId="5469C56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78C80FEF"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2E183125"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712232E1" w14:textId="39237379"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448C7296"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6B87EAE" w14:textId="35AC96D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92" w:type="dxa"/>
            <w:shd w:val="clear" w:color="auto" w:fill="auto"/>
          </w:tcPr>
          <w:p w14:paraId="2EE0B85F"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7E0DE235"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75AC1951"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66542140" w14:textId="44A2D405"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55CF61A1"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B14B244" w14:textId="70DBCB19" w:rsidR="000B77C7" w:rsidRPr="003F7B0D" w:rsidRDefault="000B77C7" w:rsidP="000B77C7">
            <w:pPr>
              <w:spacing w:before="40" w:after="40"/>
              <w:contextualSpacing w:val="0"/>
              <w:jc w:val="left"/>
              <w:rPr>
                <w:rFonts w:ascii="Arial" w:hAnsi="Arial" w:cs="Arial"/>
              </w:rPr>
            </w:pPr>
            <w:r w:rsidRPr="003F7B0D">
              <w:rPr>
                <w:rFonts w:ascii="Arial" w:hAnsi="Arial" w:cs="Arial"/>
              </w:rPr>
              <w:t>I. Útlum, konzervace a ukončení řešení</w:t>
            </w:r>
          </w:p>
        </w:tc>
        <w:tc>
          <w:tcPr>
            <w:tcW w:w="1392" w:type="dxa"/>
            <w:shd w:val="clear" w:color="auto" w:fill="auto"/>
          </w:tcPr>
          <w:p w14:paraId="4407C95F" w14:textId="71872FA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79C52636" w14:textId="0E7DC999"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1B57EA9E"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shd w:val="clear" w:color="auto" w:fill="auto"/>
          </w:tcPr>
          <w:p w14:paraId="16D072C3" w14:textId="313DDCA5" w:rsidR="000B77C7" w:rsidRPr="003F7B0D" w:rsidRDefault="00C922BA"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13</w:t>
            </w:r>
            <w:r w:rsidR="000B77C7">
              <w:rPr>
                <w:rFonts w:ascii="Arial" w:hAnsi="Arial" w:cs="Arial"/>
              </w:rPr>
              <w:t xml:space="preserve"> nebo samostatné přílohy rozpad výdajů, pokud ú</w:t>
            </w:r>
            <w:r w:rsidR="000B77C7" w:rsidRPr="00D95AD2">
              <w:rPr>
                <w:rFonts w:ascii="Arial" w:hAnsi="Arial" w:cs="Arial"/>
              </w:rPr>
              <w:t xml:space="preserve">tlum, konzervace a ukončení řešení </w:t>
            </w:r>
            <w:r w:rsidR="000B77C7">
              <w:rPr>
                <w:rFonts w:ascii="Arial" w:hAnsi="Arial" w:cs="Arial"/>
              </w:rPr>
              <w:t>přesahuje 10% celkové ceny řešení&gt;</w:t>
            </w:r>
          </w:p>
        </w:tc>
      </w:tr>
      <w:tr w:rsidR="000B77C7" w:rsidRPr="00BF5681" w14:paraId="47544071"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FE13F93" w14:textId="57C5DE74" w:rsidR="000B77C7" w:rsidRDefault="000B77C7" w:rsidP="000B77C7">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4F5094F6" w14:textId="77777777" w:rsidR="000B77C7" w:rsidRPr="003F7B0D" w:rsidRDefault="000B77C7" w:rsidP="000B77C7">
            <w:pPr>
              <w:spacing w:before="40" w:after="40"/>
              <w:contextualSpacing w:val="0"/>
              <w:jc w:val="left"/>
              <w:rPr>
                <w:rFonts w:ascii="Arial" w:hAnsi="Arial" w:cs="Arial"/>
                <w:b w:val="0"/>
                <w:bCs w:val="0"/>
              </w:rPr>
            </w:pPr>
            <w:r w:rsidRPr="003F7B0D">
              <w:rPr>
                <w:rFonts w:ascii="Arial" w:hAnsi="Arial" w:cs="Arial"/>
              </w:rPr>
              <w:t>(pouze SaaS a PaaS)</w:t>
            </w:r>
          </w:p>
        </w:tc>
        <w:tc>
          <w:tcPr>
            <w:tcW w:w="1392" w:type="dxa"/>
            <w:shd w:val="clear" w:color="auto" w:fill="auto"/>
          </w:tcPr>
          <w:p w14:paraId="616F81CC" w14:textId="563F7CAF"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0DD3668C" w14:textId="26750C99"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0211D0DF" w14:textId="77777777" w:rsidR="000B77C7" w:rsidRPr="003F7B0D" w:rsidRDefault="000B77C7"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01" w:type="dxa"/>
            <w:shd w:val="clear" w:color="auto" w:fill="auto"/>
          </w:tcPr>
          <w:p w14:paraId="00869D7C" w14:textId="2E307CEB" w:rsidR="000B77C7" w:rsidRPr="003F7B0D" w:rsidRDefault="000B77C7" w:rsidP="00C922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C922BA">
              <w:rPr>
                <w:rFonts w:ascii="Arial" w:hAnsi="Arial" w:cs="Arial"/>
              </w:rPr>
              <w:t>13</w:t>
            </w:r>
            <w:r>
              <w:rPr>
                <w:rFonts w:ascii="Arial" w:hAnsi="Arial" w:cs="Arial"/>
              </w:rPr>
              <w:t xml:space="preserve"> nebo samostatné přílohy rozpad výdajů, pokud výdaj na SaaP a PaaS přesahuje 1 mil. Kč&gt;</w:t>
            </w:r>
          </w:p>
        </w:tc>
      </w:tr>
      <w:tr w:rsidR="000B77C7" w:rsidRPr="00BF5681" w14:paraId="202BB386"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063907D7" w14:textId="20E7B1E2" w:rsidR="000B77C7" w:rsidRPr="003F7B0D" w:rsidRDefault="000B77C7" w:rsidP="000B77C7">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92" w:type="dxa"/>
            <w:tcBorders>
              <w:bottom w:val="single" w:sz="12" w:space="0" w:color="auto"/>
            </w:tcBorders>
            <w:shd w:val="clear" w:color="auto" w:fill="auto"/>
          </w:tcPr>
          <w:p w14:paraId="54EE6CD7" w14:textId="2ABBC91F"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tcBorders>
              <w:bottom w:val="single" w:sz="12" w:space="0" w:color="auto"/>
            </w:tcBorders>
            <w:shd w:val="clear" w:color="auto" w:fill="auto"/>
          </w:tcPr>
          <w:p w14:paraId="59D2549D" w14:textId="484B11D9"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bottom w:val="single" w:sz="12" w:space="0" w:color="auto"/>
            </w:tcBorders>
            <w:shd w:val="clear" w:color="auto" w:fill="auto"/>
          </w:tcPr>
          <w:p w14:paraId="7504E313" w14:textId="77777777" w:rsidR="000B77C7" w:rsidRPr="003F7B0D" w:rsidRDefault="000B77C7"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01" w:type="dxa"/>
            <w:tcBorders>
              <w:bottom w:val="single" w:sz="12" w:space="0" w:color="auto"/>
            </w:tcBorders>
            <w:shd w:val="clear" w:color="auto" w:fill="auto"/>
          </w:tcPr>
          <w:p w14:paraId="57883A26" w14:textId="22FC4BC5" w:rsidR="000B77C7" w:rsidRPr="003F7B0D" w:rsidRDefault="00C922BA" w:rsidP="00C922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13</w:t>
            </w:r>
            <w:r w:rsidR="000B77C7">
              <w:rPr>
                <w:rFonts w:ascii="Arial" w:hAnsi="Arial" w:cs="Arial"/>
              </w:rPr>
              <w:t xml:space="preserve"> nebo samostatné přílohy rozpad výdajů, pokud výdaj na nerozlišenou režii přesahuje 0,5 mil. Kč&gt;</w:t>
            </w:r>
          </w:p>
        </w:tc>
      </w:tr>
      <w:tr w:rsidR="00367C86" w:rsidRPr="00BF5681" w14:paraId="06928A69"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4792EEDA" w14:textId="1489E701" w:rsidR="00367C86" w:rsidRPr="003F7B0D" w:rsidRDefault="00367C86" w:rsidP="00367C86">
            <w:pPr>
              <w:spacing w:before="40" w:after="40"/>
              <w:contextualSpacing w:val="0"/>
              <w:jc w:val="left"/>
              <w:rPr>
                <w:rFonts w:ascii="Arial" w:hAnsi="Arial" w:cs="Arial"/>
              </w:rPr>
            </w:pPr>
            <w:r w:rsidRPr="003F7B0D">
              <w:rPr>
                <w:rFonts w:ascii="Arial" w:hAnsi="Arial" w:cs="Arial"/>
              </w:rPr>
              <w:t>Celkem</w:t>
            </w:r>
          </w:p>
        </w:tc>
        <w:tc>
          <w:tcPr>
            <w:tcW w:w="1392" w:type="dxa"/>
            <w:tcBorders>
              <w:top w:val="single" w:sz="12" w:space="0" w:color="auto"/>
            </w:tcBorders>
            <w:shd w:val="clear" w:color="auto" w:fill="auto"/>
          </w:tcPr>
          <w:p w14:paraId="6AE1EC7F" w14:textId="4163DE9C" w:rsidR="00367C86" w:rsidRPr="003F7B0D" w:rsidRDefault="00367C86" w:rsidP="00367C8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47AB7">
              <w:rPr>
                <w:rFonts w:ascii="Arial" w:hAnsi="Arial" w:cs="Arial"/>
                <w:b/>
                <w:bCs/>
              </w:rPr>
              <w:t>6 430 000</w:t>
            </w:r>
          </w:p>
        </w:tc>
        <w:tc>
          <w:tcPr>
            <w:tcW w:w="1545" w:type="dxa"/>
            <w:tcBorders>
              <w:top w:val="single" w:sz="12" w:space="0" w:color="auto"/>
            </w:tcBorders>
            <w:shd w:val="clear" w:color="auto" w:fill="auto"/>
          </w:tcPr>
          <w:p w14:paraId="783AB307" w14:textId="2F5FD8B8" w:rsidR="00367C86" w:rsidRPr="003F7B0D" w:rsidRDefault="00367C86" w:rsidP="00367C8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1 700 000</w:t>
            </w:r>
          </w:p>
        </w:tc>
        <w:tc>
          <w:tcPr>
            <w:tcW w:w="1707" w:type="dxa"/>
            <w:tcBorders>
              <w:top w:val="single" w:sz="12" w:space="0" w:color="auto"/>
            </w:tcBorders>
            <w:shd w:val="clear" w:color="auto" w:fill="auto"/>
          </w:tcPr>
          <w:p w14:paraId="7EF30D26" w14:textId="0B09E0B7" w:rsidR="00367C86" w:rsidRPr="003F7B0D" w:rsidRDefault="00367C86" w:rsidP="00367C8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8 130 000</w:t>
            </w:r>
          </w:p>
        </w:tc>
        <w:tc>
          <w:tcPr>
            <w:tcW w:w="2501" w:type="dxa"/>
            <w:tcBorders>
              <w:top w:val="single" w:sz="12" w:space="0" w:color="auto"/>
            </w:tcBorders>
            <w:shd w:val="clear" w:color="auto" w:fill="auto"/>
          </w:tcPr>
          <w:p w14:paraId="4D4C6384" w14:textId="310128E0" w:rsidR="00367C86" w:rsidRPr="003F7B0D" w:rsidRDefault="00367C86" w:rsidP="00367C8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ED48E40"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1E830D15" w14:textId="77777777" w:rsidTr="008647C9">
        <w:trPr>
          <w:tblHeader/>
        </w:trPr>
        <w:tc>
          <w:tcPr>
            <w:tcW w:w="10080" w:type="dxa"/>
            <w:shd w:val="clear" w:color="auto" w:fill="CEEBF3"/>
          </w:tcPr>
          <w:p w14:paraId="6D3828D3" w14:textId="3DDE8F11" w:rsidR="00BA54A6" w:rsidRPr="002C3CAF" w:rsidRDefault="005536B9" w:rsidP="003F7B0D">
            <w:pPr>
              <w:keepNext/>
              <w:spacing w:before="40" w:after="40"/>
              <w:jc w:val="left"/>
              <w:rPr>
                <w:rFonts w:ascii="Arial" w:eastAsia="Calibri" w:hAnsi="Arial" w:cs="Arial"/>
              </w:rPr>
            </w:pPr>
            <w:bookmarkStart w:id="110" w:name="_Toc509581704"/>
            <w:bookmarkStart w:id="111"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13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10"/>
            <w:bookmarkEnd w:id="111"/>
          </w:p>
        </w:tc>
      </w:tr>
      <w:tr w:rsidR="00BA54A6" w:rsidRPr="00BF5681" w14:paraId="3447534E" w14:textId="77777777" w:rsidTr="008647C9">
        <w:tc>
          <w:tcPr>
            <w:tcW w:w="10080" w:type="dxa"/>
          </w:tcPr>
          <w:p w14:paraId="31F7F330" w14:textId="77777777" w:rsidR="00367C86" w:rsidRPr="00FA4C61" w:rsidRDefault="00367C86" w:rsidP="00367C86">
            <w:pPr>
              <w:spacing w:before="40" w:after="40"/>
              <w:jc w:val="left"/>
              <w:rPr>
                <w:rFonts w:ascii="Arial" w:eastAsia="Calibri" w:hAnsi="Arial" w:cs="Arial"/>
              </w:rPr>
            </w:pPr>
            <w:r w:rsidRPr="00FA4C61">
              <w:rPr>
                <w:rFonts w:ascii="Arial" w:eastAsia="Calibri" w:hAnsi="Arial" w:cs="Arial"/>
              </w:rPr>
              <w:t>V rámci projektu Obnova síťových prvků ČTÚ se budou obnovovat síťové prvky</w:t>
            </w:r>
            <w:r>
              <w:rPr>
                <w:rFonts w:ascii="Arial" w:eastAsia="Calibri" w:hAnsi="Arial" w:cs="Arial"/>
              </w:rPr>
              <w:t xml:space="preserve"> a doplňovat síť Wifi</w:t>
            </w:r>
            <w:r w:rsidRPr="00FA4C61">
              <w:rPr>
                <w:rFonts w:ascii="Arial" w:eastAsia="Calibri" w:hAnsi="Arial" w:cs="Arial"/>
              </w:rPr>
              <w:t>. Jedná se o následující prvky:</w:t>
            </w:r>
          </w:p>
          <w:p w14:paraId="10394A90" w14:textId="77777777" w:rsidR="00367C86" w:rsidRDefault="00367C86" w:rsidP="00367C86">
            <w:pPr>
              <w:spacing w:before="40" w:after="40"/>
              <w:jc w:val="left"/>
              <w:rPr>
                <w:rFonts w:ascii="Arial" w:eastAsia="Calibri" w:hAnsi="Arial" w:cs="Arial"/>
              </w:rPr>
            </w:pPr>
            <w:r w:rsidRPr="00FA4C61">
              <w:rPr>
                <w:rFonts w:ascii="Arial" w:eastAsia="Calibri" w:hAnsi="Arial" w:cs="Arial"/>
              </w:rPr>
              <w:t>1.</w:t>
            </w:r>
            <w:r w:rsidRPr="00FA4C61">
              <w:rPr>
                <w:rFonts w:ascii="Arial" w:eastAsia="Calibri" w:hAnsi="Arial" w:cs="Arial"/>
              </w:rPr>
              <w:tab/>
              <w:t>2</w:t>
            </w:r>
            <w:r>
              <w:rPr>
                <w:rFonts w:ascii="Arial" w:eastAsia="Calibri" w:hAnsi="Arial" w:cs="Arial"/>
              </w:rPr>
              <w:t>3</w:t>
            </w:r>
            <w:r w:rsidRPr="00FA4C61">
              <w:rPr>
                <w:rFonts w:ascii="Arial" w:eastAsia="Calibri" w:hAnsi="Arial" w:cs="Arial"/>
              </w:rPr>
              <w:t xml:space="preserve"> ks síťových prvků LAN</w:t>
            </w:r>
            <w:r>
              <w:rPr>
                <w:rFonts w:ascii="Arial" w:eastAsia="Calibri" w:hAnsi="Arial" w:cs="Arial"/>
              </w:rPr>
              <w:t>,</w:t>
            </w:r>
          </w:p>
          <w:p w14:paraId="00EE2CCA" w14:textId="77777777" w:rsidR="00367C86" w:rsidRDefault="00367C86" w:rsidP="00367C86">
            <w:pPr>
              <w:spacing w:before="40" w:after="40"/>
              <w:jc w:val="left"/>
              <w:rPr>
                <w:rFonts w:ascii="Arial" w:eastAsia="Calibri" w:hAnsi="Arial" w:cs="Arial"/>
              </w:rPr>
            </w:pPr>
            <w:r w:rsidRPr="00FA4C61">
              <w:rPr>
                <w:rFonts w:ascii="Arial" w:eastAsia="Calibri" w:hAnsi="Arial" w:cs="Arial"/>
              </w:rPr>
              <w:t>2.</w:t>
            </w:r>
            <w:r w:rsidRPr="00FA4C61">
              <w:rPr>
                <w:rFonts w:ascii="Arial" w:eastAsia="Calibri" w:hAnsi="Arial" w:cs="Arial"/>
              </w:rPr>
              <w:tab/>
              <w:t>10 Wifi Access Point</w:t>
            </w:r>
            <w:r>
              <w:rPr>
                <w:rFonts w:ascii="Arial" w:eastAsia="Calibri" w:hAnsi="Arial" w:cs="Arial"/>
              </w:rPr>
              <w:t>,</w:t>
            </w:r>
          </w:p>
          <w:p w14:paraId="4C38F6E2" w14:textId="77777777" w:rsidR="00367C86" w:rsidRPr="00FA4C61" w:rsidRDefault="00367C86" w:rsidP="00367C86">
            <w:pPr>
              <w:spacing w:before="40" w:after="40"/>
              <w:jc w:val="left"/>
              <w:rPr>
                <w:rFonts w:ascii="Arial" w:eastAsia="Calibri" w:hAnsi="Arial" w:cs="Arial"/>
              </w:rPr>
            </w:pPr>
            <w:r>
              <w:rPr>
                <w:rFonts w:ascii="Arial" w:eastAsia="Calibri" w:hAnsi="Arial" w:cs="Arial"/>
              </w:rPr>
              <w:t>3.</w:t>
            </w:r>
            <w:r w:rsidRPr="00FA4C61">
              <w:rPr>
                <w:rFonts w:ascii="Arial" w:eastAsia="Calibri" w:hAnsi="Arial" w:cs="Arial"/>
              </w:rPr>
              <w:tab/>
            </w:r>
            <w:r>
              <w:rPr>
                <w:rFonts w:ascii="Arial" w:eastAsia="Calibri" w:hAnsi="Arial" w:cs="Arial"/>
              </w:rPr>
              <w:t>2 ks Wifi kontrolérů,</w:t>
            </w:r>
          </w:p>
          <w:p w14:paraId="40640A1A" w14:textId="77777777" w:rsidR="00367C86" w:rsidRPr="00FA4C61" w:rsidRDefault="00367C86" w:rsidP="00367C86">
            <w:pPr>
              <w:spacing w:before="40" w:after="40"/>
              <w:jc w:val="left"/>
              <w:rPr>
                <w:rFonts w:ascii="Arial" w:eastAsia="Calibri" w:hAnsi="Arial" w:cs="Arial"/>
              </w:rPr>
            </w:pPr>
            <w:r>
              <w:rPr>
                <w:rFonts w:ascii="Arial" w:eastAsia="Calibri" w:hAnsi="Arial" w:cs="Arial"/>
              </w:rPr>
              <w:t>4</w:t>
            </w:r>
            <w:r w:rsidRPr="00FA4C61">
              <w:rPr>
                <w:rFonts w:ascii="Arial" w:eastAsia="Calibri" w:hAnsi="Arial" w:cs="Arial"/>
              </w:rPr>
              <w:t>.</w:t>
            </w:r>
            <w:r w:rsidRPr="00FA4C61">
              <w:rPr>
                <w:rFonts w:ascii="Arial" w:eastAsia="Calibri" w:hAnsi="Arial" w:cs="Arial"/>
              </w:rPr>
              <w:tab/>
              <w:t>nástroj pro správu síťové infrastruktury</w:t>
            </w:r>
            <w:r>
              <w:rPr>
                <w:rFonts w:ascii="Arial" w:eastAsia="Calibri" w:hAnsi="Arial" w:cs="Arial"/>
              </w:rPr>
              <w:t>,</w:t>
            </w:r>
          </w:p>
          <w:p w14:paraId="58E4701E" w14:textId="77777777" w:rsidR="00367C86" w:rsidRPr="00FA4C61" w:rsidRDefault="00367C86" w:rsidP="00367C86">
            <w:pPr>
              <w:spacing w:before="40" w:after="40"/>
              <w:jc w:val="left"/>
              <w:rPr>
                <w:rFonts w:ascii="Arial" w:eastAsia="Calibri" w:hAnsi="Arial" w:cs="Arial"/>
              </w:rPr>
            </w:pPr>
            <w:r>
              <w:rPr>
                <w:rFonts w:ascii="Arial" w:eastAsia="Calibri" w:hAnsi="Arial" w:cs="Arial"/>
              </w:rPr>
              <w:t>5</w:t>
            </w:r>
            <w:r w:rsidRPr="00FA4C61">
              <w:rPr>
                <w:rFonts w:ascii="Arial" w:eastAsia="Calibri" w:hAnsi="Arial" w:cs="Arial"/>
              </w:rPr>
              <w:t>.</w:t>
            </w:r>
            <w:r w:rsidRPr="00FA4C61">
              <w:rPr>
                <w:rFonts w:ascii="Arial" w:eastAsia="Calibri" w:hAnsi="Arial" w:cs="Arial"/>
              </w:rPr>
              <w:tab/>
              <w:t>nástroj pro monitorování síťové infrastruktury</w:t>
            </w:r>
            <w:r>
              <w:rPr>
                <w:rFonts w:ascii="Arial" w:eastAsia="Calibri" w:hAnsi="Arial" w:cs="Arial"/>
              </w:rPr>
              <w:t>.</w:t>
            </w:r>
          </w:p>
          <w:p w14:paraId="4EAE2596" w14:textId="77777777" w:rsidR="00367C86" w:rsidRDefault="00367C86" w:rsidP="00367C86">
            <w:pPr>
              <w:spacing w:before="40" w:after="40"/>
              <w:jc w:val="left"/>
              <w:rPr>
                <w:rFonts w:ascii="Arial" w:eastAsia="Calibri" w:hAnsi="Arial" w:cs="Arial"/>
              </w:rPr>
            </w:pPr>
            <w:r w:rsidRPr="00FA4C61">
              <w:rPr>
                <w:rFonts w:ascii="Arial" w:eastAsia="Calibri" w:hAnsi="Arial" w:cs="Arial"/>
              </w:rPr>
              <w:t>Náklady na jednotlivé části vyplynuly z</w:t>
            </w:r>
            <w:r>
              <w:rPr>
                <w:rFonts w:ascii="Arial" w:eastAsia="Calibri" w:hAnsi="Arial" w:cs="Arial"/>
              </w:rPr>
              <w:t> předchozích smluvních vztahů a odborného odhadu.</w:t>
            </w:r>
          </w:p>
          <w:p w14:paraId="26D5322D" w14:textId="77777777" w:rsidR="00367C86" w:rsidRPr="00FA4C61" w:rsidRDefault="00367C86" w:rsidP="00367C86">
            <w:pPr>
              <w:spacing w:before="40" w:after="40"/>
              <w:jc w:val="left"/>
              <w:rPr>
                <w:rFonts w:ascii="Arial" w:eastAsia="Calibri" w:hAnsi="Arial" w:cs="Arial"/>
              </w:rPr>
            </w:pPr>
            <w:r w:rsidRPr="00FA4C61">
              <w:rPr>
                <w:rFonts w:ascii="Arial" w:eastAsia="Calibri" w:hAnsi="Arial" w:cs="Arial"/>
              </w:rPr>
              <w:t xml:space="preserve">K pořizovacím nákladům je třeba přidat náklady na analýzu cca </w:t>
            </w:r>
            <w:r>
              <w:rPr>
                <w:rFonts w:ascii="Arial" w:eastAsia="Calibri" w:hAnsi="Arial" w:cs="Arial"/>
              </w:rPr>
              <w:t xml:space="preserve">450 000 </w:t>
            </w:r>
            <w:r w:rsidRPr="00FA4C61">
              <w:rPr>
                <w:rFonts w:ascii="Arial" w:eastAsia="Calibri" w:hAnsi="Arial" w:cs="Arial"/>
              </w:rPr>
              <w:t>Kč</w:t>
            </w:r>
            <w:r>
              <w:rPr>
                <w:rFonts w:ascii="Arial" w:eastAsia="Calibri" w:hAnsi="Arial" w:cs="Arial"/>
              </w:rPr>
              <w:t>.</w:t>
            </w:r>
          </w:p>
          <w:p w14:paraId="07F16111" w14:textId="2D17661A" w:rsidR="00367C86" w:rsidRPr="00FA4C61" w:rsidRDefault="00367C86" w:rsidP="00367C86">
            <w:pPr>
              <w:spacing w:before="40" w:after="40"/>
              <w:jc w:val="left"/>
              <w:rPr>
                <w:rFonts w:ascii="Arial" w:eastAsia="Calibri" w:hAnsi="Arial" w:cs="Arial"/>
              </w:rPr>
            </w:pPr>
            <w:r w:rsidRPr="00FA4C61">
              <w:rPr>
                <w:rFonts w:ascii="Arial" w:eastAsia="Calibri" w:hAnsi="Arial" w:cs="Arial"/>
              </w:rPr>
              <w:t xml:space="preserve">Provozní náklady – podpora na </w:t>
            </w:r>
            <w:r>
              <w:rPr>
                <w:rFonts w:ascii="Arial" w:eastAsia="Calibri" w:hAnsi="Arial" w:cs="Arial"/>
              </w:rPr>
              <w:t>5</w:t>
            </w:r>
            <w:r w:rsidRPr="00FA4C61">
              <w:rPr>
                <w:rFonts w:ascii="Arial" w:eastAsia="Calibri" w:hAnsi="Arial" w:cs="Arial"/>
              </w:rPr>
              <w:t xml:space="preserve"> let</w:t>
            </w:r>
            <w:r>
              <w:rPr>
                <w:rFonts w:ascii="Arial" w:eastAsia="Calibri" w:hAnsi="Arial" w:cs="Arial"/>
              </w:rPr>
              <w:t xml:space="preserve"> v ceně 1 700 000 Kč.</w:t>
            </w:r>
          </w:p>
          <w:p w14:paraId="24999DCC" w14:textId="522576F5" w:rsidR="00BA54A6" w:rsidRPr="003F7B0D" w:rsidRDefault="00367C86" w:rsidP="00367C86">
            <w:pPr>
              <w:spacing w:before="40" w:after="40"/>
              <w:jc w:val="left"/>
              <w:rPr>
                <w:rFonts w:ascii="Arial" w:eastAsia="Calibri" w:hAnsi="Arial" w:cs="Arial"/>
              </w:rPr>
            </w:pPr>
            <w:r w:rsidRPr="00FA4C61">
              <w:rPr>
                <w:rFonts w:ascii="Arial" w:eastAsia="Calibri" w:hAnsi="Arial" w:cs="Arial"/>
              </w:rPr>
              <w:t xml:space="preserve">Celkově se jedná o </w:t>
            </w:r>
            <w:r w:rsidRPr="00404D80">
              <w:rPr>
                <w:rFonts w:ascii="Arial" w:eastAsia="Calibri" w:hAnsi="Arial" w:cs="Arial"/>
              </w:rPr>
              <w:t>6 430</w:t>
            </w:r>
            <w:r>
              <w:rPr>
                <w:rFonts w:ascii="Arial" w:eastAsia="Calibri" w:hAnsi="Arial" w:cs="Arial"/>
              </w:rPr>
              <w:t> </w:t>
            </w:r>
            <w:r w:rsidRPr="00404D80">
              <w:rPr>
                <w:rFonts w:ascii="Arial" w:eastAsia="Calibri" w:hAnsi="Arial" w:cs="Arial"/>
              </w:rPr>
              <w:t>000</w:t>
            </w:r>
            <w:r>
              <w:rPr>
                <w:rFonts w:ascii="Arial" w:eastAsia="Calibri" w:hAnsi="Arial" w:cs="Arial"/>
              </w:rPr>
              <w:t xml:space="preserve"> </w:t>
            </w:r>
            <w:r w:rsidRPr="00FA4C61">
              <w:rPr>
                <w:rFonts w:ascii="Arial" w:eastAsia="Calibri" w:hAnsi="Arial" w:cs="Arial"/>
              </w:rPr>
              <w:t xml:space="preserve">Kč pořizovacích nákladů a </w:t>
            </w:r>
            <w:r w:rsidRPr="00404D80">
              <w:rPr>
                <w:rFonts w:ascii="Arial" w:eastAsia="Calibri" w:hAnsi="Arial" w:cs="Arial"/>
              </w:rPr>
              <w:t>1 700</w:t>
            </w:r>
            <w:r>
              <w:rPr>
                <w:rFonts w:ascii="Arial" w:eastAsia="Calibri" w:hAnsi="Arial" w:cs="Arial"/>
              </w:rPr>
              <w:t> </w:t>
            </w:r>
            <w:r w:rsidRPr="00404D80">
              <w:rPr>
                <w:rFonts w:ascii="Arial" w:eastAsia="Calibri" w:hAnsi="Arial" w:cs="Arial"/>
              </w:rPr>
              <w:t>000</w:t>
            </w:r>
            <w:r w:rsidRPr="00FA4C61">
              <w:rPr>
                <w:rFonts w:ascii="Arial" w:eastAsia="Calibri" w:hAnsi="Arial" w:cs="Arial"/>
              </w:rPr>
              <w:t xml:space="preserve"> Kč provozní</w:t>
            </w:r>
            <w:r>
              <w:rPr>
                <w:rFonts w:ascii="Arial" w:eastAsia="Calibri" w:hAnsi="Arial" w:cs="Arial"/>
              </w:rPr>
              <w:t>ch</w:t>
            </w:r>
            <w:r w:rsidRPr="00FA4C61">
              <w:rPr>
                <w:rFonts w:ascii="Arial" w:eastAsia="Calibri" w:hAnsi="Arial" w:cs="Arial"/>
              </w:rPr>
              <w:t xml:space="preserve"> náklad</w:t>
            </w:r>
            <w:r>
              <w:rPr>
                <w:rFonts w:ascii="Arial" w:eastAsia="Calibri" w:hAnsi="Arial" w:cs="Arial"/>
              </w:rPr>
              <w:t>ů.</w:t>
            </w:r>
          </w:p>
        </w:tc>
      </w:tr>
    </w:tbl>
    <w:p w14:paraId="14B6B93C" w14:textId="29D0A546" w:rsidR="0012362C" w:rsidRDefault="0012362C">
      <w:pPr>
        <w:spacing w:after="200" w:line="276" w:lineRule="auto"/>
        <w:jc w:val="left"/>
        <w:rPr>
          <w:rFonts w:cs="Arial"/>
        </w:rPr>
      </w:pPr>
      <w:bookmarkStart w:id="112" w:name="_Toc457999439"/>
      <w:bookmarkStart w:id="113" w:name="_Toc458000103"/>
      <w:bookmarkStart w:id="114" w:name="_Toc457999440"/>
      <w:bookmarkStart w:id="115" w:name="_Toc458000104"/>
      <w:bookmarkStart w:id="116" w:name="_Toc457999441"/>
      <w:bookmarkStart w:id="117" w:name="_Toc458000105"/>
      <w:bookmarkStart w:id="118" w:name="_Toc457999442"/>
      <w:bookmarkStart w:id="119" w:name="_Toc458000106"/>
      <w:bookmarkStart w:id="120" w:name="_Toc457999443"/>
      <w:bookmarkStart w:id="121" w:name="_Toc458000107"/>
      <w:bookmarkStart w:id="122" w:name="_Toc465074608"/>
      <w:bookmarkStart w:id="123" w:name="_Toc437417936"/>
      <w:bookmarkEnd w:id="112"/>
      <w:bookmarkEnd w:id="113"/>
      <w:bookmarkEnd w:id="114"/>
      <w:bookmarkEnd w:id="115"/>
      <w:bookmarkEnd w:id="116"/>
      <w:bookmarkEnd w:id="117"/>
      <w:bookmarkEnd w:id="118"/>
      <w:bookmarkEnd w:id="119"/>
      <w:bookmarkEnd w:id="120"/>
      <w:bookmarkEnd w:id="121"/>
    </w:p>
    <w:tbl>
      <w:tblPr>
        <w:tblStyle w:val="Style1"/>
        <w:tblW w:w="4905" w:type="pct"/>
        <w:tblLook w:val="04A0" w:firstRow="1" w:lastRow="0" w:firstColumn="1" w:lastColumn="0" w:noHBand="0" w:noVBand="1"/>
      </w:tblPr>
      <w:tblGrid>
        <w:gridCol w:w="3493"/>
        <w:gridCol w:w="1030"/>
        <w:gridCol w:w="5599"/>
      </w:tblGrid>
      <w:tr w:rsidR="0012362C" w:rsidRPr="00BF5681" w14:paraId="66876B76"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4DABCBC" w14:textId="0B38E653" w:rsidR="0012362C" w:rsidRPr="0012362C" w:rsidRDefault="0012362C" w:rsidP="00056889">
            <w:pPr>
              <w:spacing w:before="40" w:after="40"/>
              <w:contextualSpacing w:val="0"/>
              <w:jc w:val="left"/>
              <w:rPr>
                <w:rFonts w:ascii="Arial" w:hAnsi="Arial" w:cs="Arial"/>
                <w:b w:val="0"/>
              </w:rPr>
            </w:pPr>
            <w:bookmarkStart w:id="124" w:name="_Toc509581699"/>
            <w:bookmarkStart w:id="125" w:name="_Toc513797169"/>
            <w:r w:rsidRPr="0012362C">
              <w:rPr>
                <w:rFonts w:ascii="Arial" w:hAnsi="Arial" w:cs="Arial"/>
                <w:b w:val="0"/>
              </w:rPr>
              <w:t xml:space="preserve">Tabulka </w:t>
            </w:r>
            <w:r w:rsidRPr="0012362C">
              <w:rPr>
                <w:rFonts w:ascii="Arial" w:hAnsi="Arial" w:cs="Arial"/>
              </w:rPr>
              <w:fldChar w:fldCharType="begin"/>
            </w:r>
            <w:r w:rsidRPr="0012362C">
              <w:rPr>
                <w:rFonts w:ascii="Arial" w:hAnsi="Arial" w:cs="Arial"/>
                <w:b w:val="0"/>
              </w:rPr>
              <w:instrText xml:space="preserve"> SEQ Tabulka \* ARABIC </w:instrText>
            </w:r>
            <w:r w:rsidRPr="0012362C">
              <w:rPr>
                <w:rFonts w:ascii="Arial" w:hAnsi="Arial" w:cs="Arial"/>
              </w:rPr>
              <w:fldChar w:fldCharType="separate"/>
            </w:r>
            <w:r>
              <w:rPr>
                <w:rFonts w:ascii="Arial" w:hAnsi="Arial" w:cs="Arial"/>
                <w:b w:val="0"/>
                <w:noProof/>
              </w:rPr>
              <w:t>14</w:t>
            </w:r>
            <w:r w:rsidRPr="0012362C">
              <w:rPr>
                <w:rFonts w:ascii="Arial" w:hAnsi="Arial" w:cs="Arial"/>
              </w:rPr>
              <w:fldChar w:fldCharType="end"/>
            </w:r>
            <w:r w:rsidRPr="0012362C">
              <w:rPr>
                <w:rFonts w:ascii="Arial" w:hAnsi="Arial" w:cs="Arial"/>
                <w:b w:val="0"/>
              </w:rPr>
              <w:t xml:space="preserve">: </w:t>
            </w:r>
            <w:r w:rsidRPr="0012362C">
              <w:rPr>
                <w:rFonts w:ascii="Arial" w:hAnsi="Arial" w:cs="Arial"/>
              </w:rPr>
              <w:t>Majetkoprávní vztahy</w:t>
            </w:r>
            <w:bookmarkEnd w:id="124"/>
            <w:r w:rsidRPr="0012362C">
              <w:rPr>
                <w:rFonts w:ascii="Arial" w:hAnsi="Arial" w:cs="Arial"/>
              </w:rPr>
              <w:t>:</w:t>
            </w:r>
            <w:bookmarkEnd w:id="125"/>
          </w:p>
        </w:tc>
      </w:tr>
      <w:tr w:rsidR="0012362C" w:rsidRPr="00BF5681" w14:paraId="2519ACDD"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5" w:type="pct"/>
          </w:tcPr>
          <w:p w14:paraId="74326EAC" w14:textId="77777777" w:rsidR="0012362C" w:rsidRPr="0012362C" w:rsidRDefault="0012362C" w:rsidP="00056889">
            <w:pPr>
              <w:spacing w:before="40" w:after="40"/>
              <w:contextualSpacing w:val="0"/>
              <w:jc w:val="left"/>
              <w:rPr>
                <w:rFonts w:ascii="Arial" w:hAnsi="Arial" w:cs="Arial"/>
                <w:b w:val="0"/>
                <w:bCs w:val="0"/>
              </w:rPr>
            </w:pPr>
            <w:r w:rsidRPr="0012362C">
              <w:rPr>
                <w:rFonts w:ascii="Arial" w:hAnsi="Arial" w:cs="Arial"/>
              </w:rPr>
              <w:t>Podmínka</w:t>
            </w:r>
          </w:p>
        </w:tc>
        <w:tc>
          <w:tcPr>
            <w:tcW w:w="509" w:type="pct"/>
          </w:tcPr>
          <w:p w14:paraId="4DCCB066" w14:textId="77777777" w:rsidR="0012362C" w:rsidRPr="0012362C" w:rsidRDefault="0012362C" w:rsidP="0005688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Odpověď</w:t>
            </w:r>
          </w:p>
        </w:tc>
        <w:tc>
          <w:tcPr>
            <w:tcW w:w="2766" w:type="pct"/>
          </w:tcPr>
          <w:p w14:paraId="409812E5" w14:textId="77777777" w:rsidR="0012362C" w:rsidRPr="0012362C" w:rsidRDefault="0012362C" w:rsidP="0005688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Poznámka (důvod)</w:t>
            </w:r>
          </w:p>
        </w:tc>
      </w:tr>
      <w:tr w:rsidR="0012362C" w:rsidRPr="00BF5681" w14:paraId="54AB9F02"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650973AC" w14:textId="77777777" w:rsidR="0012362C" w:rsidRPr="0012362C" w:rsidRDefault="0012362C" w:rsidP="00056889">
            <w:pPr>
              <w:spacing w:before="40" w:after="40"/>
              <w:contextualSpacing w:val="0"/>
              <w:jc w:val="left"/>
              <w:rPr>
                <w:rFonts w:ascii="Arial" w:hAnsi="Arial" w:cs="Arial"/>
              </w:rPr>
            </w:pPr>
            <w:r w:rsidRPr="0012362C">
              <w:rPr>
                <w:rFonts w:ascii="Arial" w:hAnsi="Arial" w:cs="Arial"/>
              </w:rPr>
              <w:t>Budou vám udělena výhradní práva k užívání k dodávanému produktu?</w:t>
            </w:r>
          </w:p>
        </w:tc>
        <w:tc>
          <w:tcPr>
            <w:tcW w:w="509" w:type="pct"/>
            <w:shd w:val="clear" w:color="auto" w:fill="auto"/>
            <w:vAlign w:val="center"/>
          </w:tcPr>
          <w:p w14:paraId="36A78213" w14:textId="339EC1EB" w:rsidR="0012362C" w:rsidRPr="0012362C" w:rsidRDefault="00E81690" w:rsidP="0005688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EndPr/>
              <w:sdtContent>
                <w:r w:rsidR="00367C86">
                  <w:rPr>
                    <w:rFonts w:ascii="Arial" w:hAnsi="Arial" w:cs="Arial"/>
                  </w:rPr>
                  <w:t>Ano</w:t>
                </w:r>
              </w:sdtContent>
            </w:sdt>
            <w:r w:rsidR="0012362C" w:rsidRPr="0012362C" w:rsidDel="00957975">
              <w:rPr>
                <w:rFonts w:ascii="Arial" w:hAnsi="Arial" w:cs="Arial"/>
                <w:sz w:val="24"/>
              </w:rPr>
              <w:t xml:space="preserve"> </w:t>
            </w:r>
          </w:p>
        </w:tc>
        <w:tc>
          <w:tcPr>
            <w:tcW w:w="2766" w:type="pct"/>
            <w:shd w:val="clear" w:color="auto" w:fill="auto"/>
          </w:tcPr>
          <w:p w14:paraId="5335DEA7" w14:textId="77777777" w:rsidR="0012362C" w:rsidRPr="0012362C" w:rsidRDefault="0012362C" w:rsidP="0005688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7C2E867D"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56FFF09C" w14:textId="77777777" w:rsidR="0012362C" w:rsidRPr="0012362C" w:rsidRDefault="0012362C" w:rsidP="00056889">
            <w:pPr>
              <w:spacing w:before="40" w:after="40"/>
              <w:contextualSpacing w:val="0"/>
              <w:jc w:val="left"/>
              <w:rPr>
                <w:rFonts w:ascii="Arial" w:hAnsi="Arial" w:cs="Arial"/>
              </w:rPr>
            </w:pPr>
            <w:r w:rsidRPr="0012362C">
              <w:rPr>
                <w:rFonts w:ascii="Arial" w:hAnsi="Arial" w:cs="Arial"/>
              </w:rPr>
              <w:t>Budou vám udělena nevýhradní práva k užívání k dodávanému produktu?</w:t>
            </w:r>
          </w:p>
        </w:tc>
        <w:tc>
          <w:tcPr>
            <w:tcW w:w="509" w:type="pct"/>
            <w:shd w:val="clear" w:color="auto" w:fill="auto"/>
            <w:vAlign w:val="center"/>
          </w:tcPr>
          <w:p w14:paraId="33BE6531" w14:textId="77777777" w:rsidR="0012362C" w:rsidRPr="0012362C" w:rsidRDefault="00E81690" w:rsidP="0005688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showingPlcHdr/>
                <w:comboBox>
                  <w:listItem w:displayText="Ano" w:value="Ano"/>
                  <w:listItem w:displayText="Ne" w:value="Ne"/>
                </w:comboBox>
              </w:sdtPr>
              <w:sdtEndPr/>
              <w:sdtContent>
                <w:r w:rsidR="0012362C" w:rsidRPr="0012362C">
                  <w:rPr>
                    <w:rStyle w:val="Zstupntext"/>
                    <w:rFonts w:ascii="Arial" w:hAnsi="Arial" w:cs="Arial"/>
                    <w:bCs w:val="0"/>
                    <w:i/>
                    <w:color w:val="FF0000"/>
                    <w:szCs w:val="22"/>
                  </w:rPr>
                  <w:t>Zvolte položku.</w:t>
                </w:r>
              </w:sdtContent>
            </w:sdt>
            <w:r w:rsidR="0012362C" w:rsidRPr="0012362C" w:rsidDel="00957975">
              <w:rPr>
                <w:rFonts w:ascii="Arial" w:hAnsi="Arial" w:cs="Arial"/>
                <w:sz w:val="24"/>
              </w:rPr>
              <w:t xml:space="preserve"> </w:t>
            </w:r>
          </w:p>
        </w:tc>
        <w:tc>
          <w:tcPr>
            <w:tcW w:w="2766" w:type="pct"/>
            <w:shd w:val="clear" w:color="auto" w:fill="auto"/>
          </w:tcPr>
          <w:p w14:paraId="2A3CDE72" w14:textId="766A51C0" w:rsidR="0012362C" w:rsidRPr="0012362C" w:rsidRDefault="00367C86" w:rsidP="0005688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tr>
      <w:tr w:rsidR="0012362C" w:rsidRPr="00BF5681" w14:paraId="7589FDF6"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FEA69C4" w14:textId="77777777" w:rsidR="0012362C" w:rsidRPr="0012362C" w:rsidRDefault="0012362C" w:rsidP="00056889">
            <w:pPr>
              <w:spacing w:before="40" w:after="40"/>
              <w:contextualSpacing w:val="0"/>
              <w:jc w:val="left"/>
              <w:rPr>
                <w:rFonts w:ascii="Arial" w:hAnsi="Arial" w:cs="Arial"/>
              </w:rPr>
            </w:pPr>
            <w:r w:rsidRPr="0012362C">
              <w:rPr>
                <w:rFonts w:ascii="Arial" w:hAnsi="Arial" w:cs="Arial"/>
              </w:rPr>
              <w:t>Budou práva k autorskému dílu nějak omezena (IČO, konkrétní uživatel, převoditelnost a další šíření, úpravy produktu, parametry…)?</w:t>
            </w:r>
          </w:p>
        </w:tc>
        <w:tc>
          <w:tcPr>
            <w:tcW w:w="509" w:type="pct"/>
            <w:shd w:val="clear" w:color="auto" w:fill="auto"/>
            <w:vAlign w:val="center"/>
          </w:tcPr>
          <w:p w14:paraId="7EE83D85" w14:textId="77777777" w:rsidR="0012362C" w:rsidRPr="0012362C" w:rsidRDefault="00E81690" w:rsidP="0005688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showingPlcHdr/>
                <w:comboBox>
                  <w:listItem w:displayText="Ano" w:value="Ano"/>
                  <w:listItem w:displayText="Ne" w:value="Ne"/>
                </w:comboBox>
              </w:sdtPr>
              <w:sdtEndPr/>
              <w:sdtContent>
                <w:r w:rsidR="0012362C" w:rsidRPr="0012362C">
                  <w:rPr>
                    <w:rStyle w:val="Zstupntext"/>
                    <w:rFonts w:ascii="Arial" w:hAnsi="Arial" w:cs="Arial"/>
                    <w:bCs w:val="0"/>
                    <w:i/>
                    <w:color w:val="FF0000"/>
                    <w:szCs w:val="22"/>
                  </w:rPr>
                  <w:t>Zvolte položku.</w:t>
                </w:r>
              </w:sdtContent>
            </w:sdt>
            <w:r w:rsidR="0012362C" w:rsidRPr="0012362C" w:rsidDel="00957975">
              <w:rPr>
                <w:rFonts w:ascii="Arial" w:hAnsi="Arial" w:cs="Arial"/>
                <w:sz w:val="24"/>
              </w:rPr>
              <w:t xml:space="preserve"> </w:t>
            </w:r>
          </w:p>
        </w:tc>
        <w:tc>
          <w:tcPr>
            <w:tcW w:w="2766" w:type="pct"/>
            <w:shd w:val="clear" w:color="auto" w:fill="auto"/>
          </w:tcPr>
          <w:p w14:paraId="2E8D15CC" w14:textId="6D60100F" w:rsidR="0012362C" w:rsidRPr="0012362C" w:rsidRDefault="00367C86" w:rsidP="0005688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Nerelevantní</w:t>
            </w:r>
          </w:p>
        </w:tc>
      </w:tr>
      <w:tr w:rsidR="0012362C" w:rsidRPr="00BF5681" w14:paraId="33273A32"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068AC12A" w14:textId="77777777" w:rsidR="0012362C" w:rsidRPr="0012362C" w:rsidRDefault="0012362C" w:rsidP="00056889">
            <w:pPr>
              <w:spacing w:before="40" w:after="40"/>
              <w:contextualSpacing w:val="0"/>
              <w:jc w:val="left"/>
              <w:rPr>
                <w:rFonts w:ascii="Arial" w:hAnsi="Arial" w:cs="Arial"/>
              </w:rPr>
            </w:pPr>
            <w:r w:rsidRPr="0012362C">
              <w:rPr>
                <w:rFonts w:ascii="Arial" w:hAnsi="Arial" w:cs="Arial"/>
              </w:rPr>
              <w:t>Bude vám či třetímu subjektu umožněno provádět údržbu, měnit produkt, upravovat jej či rozšiřovat bez souhlasu dodavatele?</w:t>
            </w:r>
          </w:p>
        </w:tc>
        <w:tc>
          <w:tcPr>
            <w:tcW w:w="509" w:type="pct"/>
            <w:shd w:val="clear" w:color="auto" w:fill="auto"/>
            <w:vAlign w:val="center"/>
          </w:tcPr>
          <w:p w14:paraId="14212BB2" w14:textId="77777777" w:rsidR="0012362C" w:rsidRPr="0012362C" w:rsidRDefault="00E81690" w:rsidP="0005688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727419087"/>
                <w:showingPlcHdr/>
                <w:comboBox>
                  <w:listItem w:displayText="Ano" w:value="Ano"/>
                  <w:listItem w:displayText="Ne" w:value="Ne"/>
                </w:comboBox>
              </w:sdtPr>
              <w:sdtEndPr/>
              <w:sdtContent>
                <w:r w:rsidR="0012362C" w:rsidRPr="0012362C">
                  <w:rPr>
                    <w:rStyle w:val="Zstupntext"/>
                    <w:rFonts w:ascii="Arial" w:hAnsi="Arial" w:cs="Arial"/>
                    <w:bCs w:val="0"/>
                    <w:i/>
                    <w:color w:val="FF0000"/>
                    <w:szCs w:val="22"/>
                  </w:rPr>
                  <w:t>Zvolte položku.</w:t>
                </w:r>
              </w:sdtContent>
            </w:sdt>
            <w:r w:rsidR="0012362C" w:rsidRPr="0012362C" w:rsidDel="00957975">
              <w:rPr>
                <w:rFonts w:ascii="Arial" w:hAnsi="Arial" w:cs="Arial"/>
                <w:sz w:val="24"/>
              </w:rPr>
              <w:t xml:space="preserve"> </w:t>
            </w:r>
          </w:p>
        </w:tc>
        <w:tc>
          <w:tcPr>
            <w:tcW w:w="2766" w:type="pct"/>
            <w:shd w:val="clear" w:color="auto" w:fill="auto"/>
          </w:tcPr>
          <w:p w14:paraId="5796116C" w14:textId="19550D1B" w:rsidR="0012362C" w:rsidRPr="0012362C" w:rsidRDefault="00367C86" w:rsidP="0005688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tr>
      <w:tr w:rsidR="0012362C" w:rsidRPr="00BF5681" w14:paraId="2A877582"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02F06177" w14:textId="77777777" w:rsidR="0012362C" w:rsidRPr="0012362C" w:rsidDel="00527D0B" w:rsidRDefault="0012362C" w:rsidP="00056889">
            <w:pPr>
              <w:spacing w:before="40" w:after="40"/>
              <w:contextualSpacing w:val="0"/>
              <w:jc w:val="left"/>
              <w:rPr>
                <w:rFonts w:ascii="Arial" w:hAnsi="Arial" w:cs="Arial"/>
              </w:rPr>
            </w:pPr>
            <w:r w:rsidRPr="0012362C">
              <w:rPr>
                <w:rFonts w:ascii="Arial" w:hAnsi="Arial" w:cs="Arial"/>
              </w:rPr>
              <w:t>Budete mít přístup k aktuální technické dokumentaci produktu?</w:t>
            </w:r>
          </w:p>
        </w:tc>
        <w:tc>
          <w:tcPr>
            <w:tcW w:w="509" w:type="pct"/>
            <w:shd w:val="clear" w:color="auto" w:fill="auto"/>
            <w:vAlign w:val="center"/>
          </w:tcPr>
          <w:p w14:paraId="5AD7C8C7" w14:textId="516DF195" w:rsidR="0012362C" w:rsidRPr="0012362C" w:rsidRDefault="00E81690" w:rsidP="0005688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EndPr/>
              <w:sdtContent>
                <w:r w:rsidR="00367C86">
                  <w:rPr>
                    <w:rFonts w:ascii="Arial" w:hAnsi="Arial" w:cs="Arial"/>
                  </w:rPr>
                  <w:t>Ano</w:t>
                </w:r>
              </w:sdtContent>
            </w:sdt>
            <w:r w:rsidR="0012362C" w:rsidRPr="0012362C" w:rsidDel="00957975">
              <w:rPr>
                <w:rFonts w:ascii="Arial" w:hAnsi="Arial" w:cs="Arial"/>
                <w:bCs w:val="0"/>
                <w:sz w:val="24"/>
              </w:rPr>
              <w:t xml:space="preserve"> </w:t>
            </w:r>
          </w:p>
        </w:tc>
        <w:tc>
          <w:tcPr>
            <w:tcW w:w="2766" w:type="pct"/>
            <w:shd w:val="clear" w:color="auto" w:fill="auto"/>
          </w:tcPr>
          <w:p w14:paraId="233E5D21" w14:textId="77777777" w:rsidR="0012362C" w:rsidRPr="0012362C" w:rsidRDefault="0012362C" w:rsidP="0005688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77C673AF"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29B3D0BF" w14:textId="77777777" w:rsidR="0012362C" w:rsidRPr="0012362C" w:rsidRDefault="0012362C" w:rsidP="00056889">
            <w:pPr>
              <w:spacing w:before="40" w:after="40"/>
              <w:contextualSpacing w:val="0"/>
              <w:jc w:val="left"/>
              <w:rPr>
                <w:rFonts w:ascii="Arial" w:hAnsi="Arial" w:cs="Arial"/>
              </w:rPr>
            </w:pPr>
            <w:r w:rsidRPr="0012362C">
              <w:rPr>
                <w:rFonts w:ascii="Arial" w:hAnsi="Arial" w:cs="Arial"/>
              </w:rPr>
              <w:t>Obsahuje budoucí smlouva ujednání o vyloučení odpovědnosti za výpadky fungování?</w:t>
            </w:r>
          </w:p>
        </w:tc>
        <w:tc>
          <w:tcPr>
            <w:tcW w:w="509" w:type="pct"/>
            <w:shd w:val="clear" w:color="auto" w:fill="auto"/>
            <w:vAlign w:val="center"/>
          </w:tcPr>
          <w:p w14:paraId="725C0507" w14:textId="3C280B2A" w:rsidR="0012362C" w:rsidRPr="0012362C" w:rsidRDefault="00E81690" w:rsidP="0005688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EndPr/>
              <w:sdtContent>
                <w:r w:rsidR="004D1D02">
                  <w:rPr>
                    <w:rFonts w:ascii="Arial" w:hAnsi="Arial" w:cs="Arial"/>
                  </w:rPr>
                  <w:t>Ne</w:t>
                </w:r>
              </w:sdtContent>
            </w:sdt>
            <w:r w:rsidR="0012362C" w:rsidRPr="0012362C" w:rsidDel="00957975">
              <w:rPr>
                <w:rFonts w:ascii="Arial" w:hAnsi="Arial" w:cs="Arial"/>
                <w:sz w:val="24"/>
              </w:rPr>
              <w:t xml:space="preserve"> </w:t>
            </w:r>
          </w:p>
        </w:tc>
        <w:tc>
          <w:tcPr>
            <w:tcW w:w="2766" w:type="pct"/>
            <w:shd w:val="clear" w:color="auto" w:fill="auto"/>
          </w:tcPr>
          <w:p w14:paraId="4F39CEFC" w14:textId="77777777" w:rsidR="0012362C" w:rsidRPr="0012362C" w:rsidRDefault="0012362C" w:rsidP="0005688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362C" w:rsidRPr="00BF5681" w14:paraId="1EB588C8"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350EE1F" w14:textId="77777777" w:rsidR="0012362C" w:rsidRPr="0012362C" w:rsidRDefault="0012362C" w:rsidP="00056889">
            <w:pPr>
              <w:spacing w:before="40" w:after="40"/>
              <w:contextualSpacing w:val="0"/>
              <w:jc w:val="left"/>
              <w:rPr>
                <w:rFonts w:ascii="Arial" w:hAnsi="Arial" w:cs="Arial"/>
              </w:rPr>
            </w:pPr>
            <w:r w:rsidRPr="0012362C">
              <w:rPr>
                <w:rFonts w:ascii="Arial" w:hAnsi="Arial" w:cs="Arial"/>
              </w:rPr>
              <w:t>Budou externí nákupy veřejně soutěženy?</w:t>
            </w:r>
          </w:p>
        </w:tc>
        <w:tc>
          <w:tcPr>
            <w:tcW w:w="509" w:type="pct"/>
            <w:shd w:val="clear" w:color="auto" w:fill="auto"/>
            <w:vAlign w:val="center"/>
          </w:tcPr>
          <w:p w14:paraId="22CBE452" w14:textId="77777777" w:rsidR="0012362C" w:rsidRPr="0012362C" w:rsidRDefault="00E81690" w:rsidP="0005688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581524123"/>
                <w:showingPlcHdr/>
                <w:comboBox>
                  <w:listItem w:displayText="Ano" w:value="Ano"/>
                  <w:listItem w:displayText="Ne" w:value="Ne"/>
                </w:comboBox>
              </w:sdtPr>
              <w:sdtEndPr/>
              <w:sdtContent>
                <w:r w:rsidR="0012362C" w:rsidRPr="0012362C">
                  <w:rPr>
                    <w:rStyle w:val="Zstupntext"/>
                    <w:rFonts w:ascii="Arial" w:hAnsi="Arial" w:cs="Arial"/>
                    <w:bCs w:val="0"/>
                    <w:i/>
                    <w:color w:val="FF0000"/>
                    <w:szCs w:val="22"/>
                  </w:rPr>
                  <w:t>Zvolte položku.</w:t>
                </w:r>
              </w:sdtContent>
            </w:sdt>
            <w:r w:rsidR="0012362C" w:rsidRPr="0012362C" w:rsidDel="00957975">
              <w:rPr>
                <w:rFonts w:ascii="Arial" w:hAnsi="Arial" w:cs="Arial"/>
                <w:sz w:val="24"/>
              </w:rPr>
              <w:t xml:space="preserve"> </w:t>
            </w:r>
          </w:p>
        </w:tc>
        <w:tc>
          <w:tcPr>
            <w:tcW w:w="2766" w:type="pct"/>
            <w:shd w:val="clear" w:color="auto" w:fill="auto"/>
          </w:tcPr>
          <w:p w14:paraId="0302D517" w14:textId="01D9C4DD" w:rsidR="0012362C" w:rsidRPr="0012362C" w:rsidRDefault="00367C86" w:rsidP="0005688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Nerelevantní</w:t>
            </w:r>
          </w:p>
        </w:tc>
      </w:tr>
    </w:tbl>
    <w:p w14:paraId="44612C8C" w14:textId="77777777" w:rsidR="0012362C" w:rsidRPr="0012362C" w:rsidRDefault="0012362C">
      <w:pPr>
        <w:spacing w:after="200" w:line="276" w:lineRule="auto"/>
        <w:jc w:val="left"/>
        <w:rPr>
          <w:rFonts w:cs="Arial"/>
        </w:rPr>
      </w:pPr>
    </w:p>
    <w:p w14:paraId="3C9440A9" w14:textId="203B1F34" w:rsidR="006358CE" w:rsidRPr="00FD10A1" w:rsidRDefault="00BA54A6" w:rsidP="00B619E1">
      <w:pPr>
        <w:pStyle w:val="MVHeading1"/>
      </w:pPr>
      <w:bookmarkStart w:id="126" w:name="_Toc457999554"/>
      <w:bookmarkStart w:id="127" w:name="_Toc458000218"/>
      <w:bookmarkStart w:id="128" w:name="_Toc465074609"/>
      <w:bookmarkEnd w:id="122"/>
      <w:bookmarkEnd w:id="126"/>
      <w:bookmarkEnd w:id="127"/>
      <w:r w:rsidRPr="00FD10A1">
        <w:t>Upozornění a doporučení</w:t>
      </w:r>
      <w:bookmarkEnd w:id="123"/>
      <w:bookmarkEnd w:id="128"/>
    </w:p>
    <w:tbl>
      <w:tblPr>
        <w:tblStyle w:val="Mkatabulky"/>
        <w:tblW w:w="4837" w:type="pct"/>
        <w:tblInd w:w="108" w:type="dxa"/>
        <w:tblLook w:val="06A0" w:firstRow="1" w:lastRow="0" w:firstColumn="1" w:lastColumn="0" w:noHBand="1" w:noVBand="1"/>
      </w:tblPr>
      <w:tblGrid>
        <w:gridCol w:w="10080"/>
      </w:tblGrid>
      <w:tr w:rsidR="00BA54A6" w:rsidRPr="00BF5681" w14:paraId="63688993" w14:textId="77777777" w:rsidTr="008647C9">
        <w:trPr>
          <w:tblHeader/>
        </w:trPr>
        <w:tc>
          <w:tcPr>
            <w:tcW w:w="5000" w:type="pct"/>
            <w:shd w:val="clear" w:color="auto" w:fill="CEEBF3"/>
          </w:tcPr>
          <w:p w14:paraId="1E815A0E" w14:textId="0B881A5C" w:rsidR="00BA54A6" w:rsidRPr="002C3CAF" w:rsidRDefault="005536B9" w:rsidP="003F7B0D">
            <w:pPr>
              <w:keepNext/>
              <w:spacing w:before="40" w:after="40"/>
              <w:jc w:val="left"/>
              <w:rPr>
                <w:rFonts w:ascii="Arial" w:eastAsia="Calibri" w:hAnsi="Arial" w:cs="Arial"/>
                <w:szCs w:val="20"/>
              </w:rPr>
            </w:pPr>
            <w:bookmarkStart w:id="129" w:name="_Toc509581715"/>
            <w:bookmarkStart w:id="130"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15</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129"/>
            <w:bookmarkEnd w:id="130"/>
          </w:p>
        </w:tc>
      </w:tr>
      <w:tr w:rsidR="00BA54A6" w:rsidRPr="00BF5681" w14:paraId="182F09DE" w14:textId="77777777" w:rsidTr="008647C9">
        <w:tc>
          <w:tcPr>
            <w:tcW w:w="5000" w:type="pct"/>
          </w:tcPr>
          <w:p w14:paraId="3C72B8F9" w14:textId="77777777" w:rsidR="00BA54A6" w:rsidRPr="003F7B0D" w:rsidRDefault="00BA54A6" w:rsidP="003F7B0D">
            <w:pPr>
              <w:spacing w:before="40" w:after="40"/>
              <w:jc w:val="left"/>
              <w:rPr>
                <w:rFonts w:ascii="Arial" w:eastAsia="Calibri" w:hAnsi="Arial" w:cs="Arial"/>
                <w:szCs w:val="20"/>
              </w:rPr>
            </w:pPr>
          </w:p>
        </w:tc>
      </w:tr>
    </w:tbl>
    <w:p w14:paraId="5F9A4238" w14:textId="77777777" w:rsidR="006358CE" w:rsidRPr="00FD10A1" w:rsidRDefault="00BA54A6" w:rsidP="00B619E1">
      <w:pPr>
        <w:pStyle w:val="MVHeading1"/>
      </w:pPr>
      <w:bookmarkStart w:id="131" w:name="_Toc457999556"/>
      <w:bookmarkStart w:id="132" w:name="_Toc458000220"/>
      <w:bookmarkStart w:id="133" w:name="_Toc457999557"/>
      <w:bookmarkStart w:id="134" w:name="_Toc458000221"/>
      <w:bookmarkStart w:id="135" w:name="_Toc437417938"/>
      <w:bookmarkStart w:id="136" w:name="_Toc465074610"/>
      <w:bookmarkEnd w:id="131"/>
      <w:bookmarkEnd w:id="132"/>
      <w:bookmarkEnd w:id="133"/>
      <w:bookmarkEnd w:id="134"/>
      <w:r w:rsidRPr="00FD10A1">
        <w:t>Přílohy</w:t>
      </w:r>
      <w:bookmarkEnd w:id="135"/>
      <w:bookmarkEnd w:id="136"/>
    </w:p>
    <w:tbl>
      <w:tblPr>
        <w:tblStyle w:val="Mkatabulky"/>
        <w:tblW w:w="4837" w:type="pct"/>
        <w:tblInd w:w="108" w:type="dxa"/>
        <w:tblLook w:val="04A0" w:firstRow="1" w:lastRow="0" w:firstColumn="1" w:lastColumn="0" w:noHBand="0" w:noVBand="1"/>
      </w:tblPr>
      <w:tblGrid>
        <w:gridCol w:w="1736"/>
        <w:gridCol w:w="4022"/>
        <w:gridCol w:w="4322"/>
      </w:tblGrid>
      <w:tr w:rsidR="005536B9" w:rsidRPr="00BF5681" w14:paraId="4AA34B90" w14:textId="77777777" w:rsidTr="008647C9">
        <w:trPr>
          <w:tblHeader/>
        </w:trPr>
        <w:tc>
          <w:tcPr>
            <w:tcW w:w="5000" w:type="pct"/>
            <w:gridSpan w:val="3"/>
            <w:shd w:val="clear" w:color="auto" w:fill="DAEEF3" w:themeFill="accent5" w:themeFillTint="33"/>
          </w:tcPr>
          <w:p w14:paraId="3BEB3D81" w14:textId="2E2C2A7D" w:rsidR="005536B9" w:rsidRPr="002C3CAF" w:rsidRDefault="005536B9" w:rsidP="003F7B0D">
            <w:pPr>
              <w:keepNext/>
              <w:spacing w:before="40" w:after="40"/>
              <w:jc w:val="left"/>
              <w:rPr>
                <w:rFonts w:ascii="Arial" w:hAnsi="Arial" w:cs="Arial"/>
              </w:rPr>
            </w:pPr>
            <w:bookmarkStart w:id="137" w:name="_Toc509581716"/>
            <w:bookmarkStart w:id="138"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16</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137"/>
            <w:r w:rsidR="000C4BEA">
              <w:rPr>
                <w:rFonts w:ascii="Arial" w:hAnsi="Arial" w:cs="Arial"/>
                <w:b/>
              </w:rPr>
              <w:t>:</w:t>
            </w:r>
            <w:bookmarkEnd w:id="138"/>
          </w:p>
        </w:tc>
      </w:tr>
      <w:tr w:rsidR="003D4BD4" w:rsidRPr="00BF5681" w14:paraId="46B2EABF" w14:textId="77777777" w:rsidTr="008647C9">
        <w:trPr>
          <w:tblHeader/>
        </w:trPr>
        <w:tc>
          <w:tcPr>
            <w:tcW w:w="861" w:type="pct"/>
            <w:shd w:val="clear" w:color="auto" w:fill="DAEEF3" w:themeFill="accent5" w:themeFillTint="33"/>
          </w:tcPr>
          <w:p w14:paraId="7596BB03"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32914AEA"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0AF3D159"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57F5A449" w14:textId="77777777" w:rsidTr="008647C9">
        <w:sdt>
          <w:sdtPr>
            <w:rPr>
              <w:rFonts w:ascii="Arial" w:hAnsi="Arial" w:cs="Arial"/>
            </w:rPr>
            <w:id w:val="-158161054"/>
            <w:showingPlcHdr/>
            <w:comboBox>
              <w:listItem w:displayText="Žádost o výjimku" w:value="Žádost o výjimku"/>
              <w:listItem w:displayText="Dokumentace" w:value="Dokumentace"/>
              <w:listItem w:displayText="Jiný" w:value="Jiný"/>
            </w:comboBox>
          </w:sdtPr>
          <w:sdtEndPr/>
          <w:sdtContent>
            <w:tc>
              <w:tcPr>
                <w:tcW w:w="861" w:type="pct"/>
              </w:tcPr>
              <w:p w14:paraId="58E469B1"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DB79001" w14:textId="77777777" w:rsidR="003D4BD4" w:rsidRPr="003F7B0D" w:rsidRDefault="003D4BD4" w:rsidP="003F7B0D">
            <w:pPr>
              <w:spacing w:before="40" w:after="40"/>
              <w:jc w:val="left"/>
              <w:rPr>
                <w:rFonts w:ascii="Arial" w:hAnsi="Arial" w:cs="Arial"/>
              </w:rPr>
            </w:pPr>
          </w:p>
        </w:tc>
        <w:tc>
          <w:tcPr>
            <w:tcW w:w="2144" w:type="pct"/>
          </w:tcPr>
          <w:p w14:paraId="161C5500" w14:textId="77777777" w:rsidR="003D4BD4" w:rsidRPr="003F7B0D" w:rsidRDefault="003D4BD4" w:rsidP="003F7B0D">
            <w:pPr>
              <w:spacing w:before="40" w:after="40"/>
              <w:jc w:val="left"/>
              <w:rPr>
                <w:rFonts w:ascii="Arial" w:hAnsi="Arial" w:cs="Arial"/>
              </w:rPr>
            </w:pPr>
          </w:p>
        </w:tc>
      </w:tr>
      <w:tr w:rsidR="003D4BD4" w:rsidRPr="00BF5681" w14:paraId="71611F28" w14:textId="77777777" w:rsidTr="008647C9">
        <w:sdt>
          <w:sdtPr>
            <w:rPr>
              <w:rFonts w:ascii="Arial" w:hAnsi="Arial" w:cs="Arial"/>
            </w:rPr>
            <w:id w:val="-450624137"/>
            <w:showingPlcHdr/>
            <w:comboBox>
              <w:listItem w:displayText="Žádost o výjimku" w:value="Žádost o výjimku"/>
              <w:listItem w:displayText="Dokumentace" w:value="Dokumentace"/>
              <w:listItem w:displayText="Jiný" w:value="Jiný"/>
            </w:comboBox>
          </w:sdtPr>
          <w:sdtEndPr/>
          <w:sdtContent>
            <w:tc>
              <w:tcPr>
                <w:tcW w:w="861" w:type="pct"/>
              </w:tcPr>
              <w:p w14:paraId="05AC62B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1537998" w14:textId="77777777" w:rsidR="003D4BD4" w:rsidRPr="003F7B0D" w:rsidRDefault="003D4BD4" w:rsidP="003F7B0D">
            <w:pPr>
              <w:spacing w:before="40" w:after="40"/>
              <w:jc w:val="left"/>
              <w:rPr>
                <w:rFonts w:ascii="Arial" w:hAnsi="Arial" w:cs="Arial"/>
              </w:rPr>
            </w:pPr>
          </w:p>
        </w:tc>
        <w:tc>
          <w:tcPr>
            <w:tcW w:w="2144" w:type="pct"/>
          </w:tcPr>
          <w:p w14:paraId="3A6C8CC4" w14:textId="77777777" w:rsidR="003D4BD4" w:rsidRPr="003F7B0D" w:rsidRDefault="003D4BD4" w:rsidP="003F7B0D">
            <w:pPr>
              <w:spacing w:before="40" w:after="40"/>
              <w:jc w:val="left"/>
              <w:rPr>
                <w:rFonts w:ascii="Arial" w:hAnsi="Arial" w:cs="Arial"/>
              </w:rPr>
            </w:pPr>
          </w:p>
        </w:tc>
      </w:tr>
      <w:tr w:rsidR="00255BA9" w:rsidRPr="00BF5681" w14:paraId="5C05E662" w14:textId="77777777" w:rsidTr="008647C9">
        <w:sdt>
          <w:sdtPr>
            <w:rPr>
              <w:rFonts w:ascii="Arial" w:hAnsi="Arial" w:cs="Arial"/>
            </w:rPr>
            <w:id w:val="899953310"/>
            <w:showingPlcHdr/>
            <w:comboBox>
              <w:listItem w:displayText="Žádost o výjimku" w:value="Žádost o výjimku"/>
              <w:listItem w:displayText="Dokumentace" w:value="Dokumentace"/>
              <w:listItem w:displayText="Jiný" w:value="Jiný"/>
            </w:comboBox>
          </w:sdtPr>
          <w:sdtEndPr/>
          <w:sdtContent>
            <w:tc>
              <w:tcPr>
                <w:tcW w:w="861" w:type="pct"/>
              </w:tcPr>
              <w:p w14:paraId="35F52736"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18EE08D4" w14:textId="77777777" w:rsidR="00255BA9" w:rsidRPr="003F7B0D" w:rsidRDefault="00255BA9" w:rsidP="003F7B0D">
            <w:pPr>
              <w:spacing w:before="40" w:after="40"/>
              <w:jc w:val="left"/>
              <w:rPr>
                <w:rFonts w:ascii="Arial" w:hAnsi="Arial" w:cs="Arial"/>
              </w:rPr>
            </w:pPr>
          </w:p>
        </w:tc>
        <w:tc>
          <w:tcPr>
            <w:tcW w:w="2144" w:type="pct"/>
          </w:tcPr>
          <w:p w14:paraId="7ED5680E" w14:textId="77777777" w:rsidR="00255BA9" w:rsidRPr="003F7B0D" w:rsidRDefault="00255BA9" w:rsidP="003F7B0D">
            <w:pPr>
              <w:spacing w:before="40" w:after="40"/>
              <w:jc w:val="left"/>
              <w:rPr>
                <w:rFonts w:ascii="Arial" w:hAnsi="Arial" w:cs="Arial"/>
              </w:rPr>
            </w:pPr>
          </w:p>
        </w:tc>
      </w:tr>
      <w:tr w:rsidR="003D4BD4" w:rsidRPr="00BF5681" w14:paraId="230B8769" w14:textId="77777777" w:rsidTr="008647C9">
        <w:sdt>
          <w:sdtPr>
            <w:rPr>
              <w:rFonts w:ascii="Arial" w:hAnsi="Arial" w:cs="Arial"/>
            </w:rPr>
            <w:id w:val="-404526595"/>
            <w:showingPlcHdr/>
            <w:comboBox>
              <w:listItem w:displayText="Žádost o výjimku" w:value="Žádost o výjimku"/>
              <w:listItem w:displayText="Dokumentace" w:value="Dokumentace"/>
              <w:listItem w:displayText="Jiný" w:value="Jiný"/>
            </w:comboBox>
          </w:sdtPr>
          <w:sdtEndPr/>
          <w:sdtContent>
            <w:tc>
              <w:tcPr>
                <w:tcW w:w="861" w:type="pct"/>
              </w:tcPr>
              <w:p w14:paraId="69641CD5"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0B31269" w14:textId="77777777" w:rsidR="003D4BD4" w:rsidRPr="003F7B0D" w:rsidRDefault="003D4BD4" w:rsidP="003F7B0D">
            <w:pPr>
              <w:spacing w:before="40" w:after="40"/>
              <w:jc w:val="left"/>
              <w:rPr>
                <w:rFonts w:ascii="Arial" w:hAnsi="Arial" w:cs="Arial"/>
              </w:rPr>
            </w:pPr>
          </w:p>
        </w:tc>
        <w:tc>
          <w:tcPr>
            <w:tcW w:w="2144" w:type="pct"/>
          </w:tcPr>
          <w:p w14:paraId="30D629BA" w14:textId="77777777" w:rsidR="003D4BD4" w:rsidRPr="003F7B0D" w:rsidRDefault="003D4BD4" w:rsidP="003F7B0D">
            <w:pPr>
              <w:spacing w:before="40" w:after="40"/>
              <w:jc w:val="left"/>
              <w:rPr>
                <w:rFonts w:ascii="Arial" w:hAnsi="Arial" w:cs="Arial"/>
              </w:rPr>
            </w:pPr>
          </w:p>
        </w:tc>
      </w:tr>
      <w:tr w:rsidR="000B77C7" w:rsidRPr="00BF5681" w14:paraId="6AA89CAA" w14:textId="77777777" w:rsidTr="000B77C7">
        <w:tc>
          <w:tcPr>
            <w:tcW w:w="861" w:type="pct"/>
          </w:tcPr>
          <w:p w14:paraId="2FA5C9E0" w14:textId="546B5DE1"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2404E3EC" w14:textId="77777777" w:rsidR="000B77C7" w:rsidRPr="003F7B0D" w:rsidRDefault="000B77C7" w:rsidP="003F7B0D">
            <w:pPr>
              <w:spacing w:before="40" w:after="40"/>
              <w:jc w:val="left"/>
              <w:rPr>
                <w:rFonts w:ascii="Arial" w:hAnsi="Arial" w:cs="Arial"/>
              </w:rPr>
            </w:pPr>
          </w:p>
        </w:tc>
      </w:tr>
    </w:tbl>
    <w:p w14:paraId="0C567B86" w14:textId="1D2B197C" w:rsidR="000C4BEA" w:rsidRPr="00FA1910" w:rsidRDefault="000C4BEA" w:rsidP="000B77C7">
      <w:pPr>
        <w:rPr>
          <w:lang w:val="en-US"/>
        </w:rPr>
      </w:pPr>
    </w:p>
    <w:sectPr w:rsidR="000C4BEA" w:rsidRPr="00FA1910" w:rsidSect="008647C9">
      <w:headerReference w:type="default" r:id="rId25"/>
      <w:footerReference w:type="default" r:id="rId26"/>
      <w:footerReference w:type="first" r:id="rId2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E33D" w14:textId="77777777" w:rsidR="00820003" w:rsidRDefault="00820003" w:rsidP="00BA54A6">
      <w:pPr>
        <w:spacing w:after="0"/>
      </w:pPr>
      <w:r>
        <w:separator/>
      </w:r>
    </w:p>
  </w:endnote>
  <w:endnote w:type="continuationSeparator" w:id="0">
    <w:p w14:paraId="5C2F70DD" w14:textId="77777777" w:rsidR="00820003" w:rsidRDefault="00820003" w:rsidP="00BA54A6">
      <w:pPr>
        <w:spacing w:after="0"/>
      </w:pPr>
      <w:r>
        <w:continuationSeparator/>
      </w:r>
    </w:p>
  </w:endnote>
  <w:endnote w:type="continuationNotice" w:id="1">
    <w:p w14:paraId="44A9039E" w14:textId="77777777" w:rsidR="00820003" w:rsidRDefault="008200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79939"/>
      <w:docPartObj>
        <w:docPartGallery w:val="Page Numbers (Bottom of Page)"/>
        <w:docPartUnique/>
      </w:docPartObj>
    </w:sdtPr>
    <w:sdtEndPr/>
    <w:sdtContent>
      <w:p w14:paraId="59315BCE" w14:textId="55D168F6" w:rsidR="00820003" w:rsidRDefault="00820003" w:rsidP="003F7B0D">
        <w:pPr>
          <w:pStyle w:val="Zpat"/>
          <w:spacing w:before="240" w:after="0"/>
          <w:jc w:val="center"/>
        </w:pPr>
        <w:r>
          <w:fldChar w:fldCharType="begin"/>
        </w:r>
        <w:r>
          <w:instrText>PAGE   \* MERGEFORMAT</w:instrText>
        </w:r>
        <w:r>
          <w:fldChar w:fldCharType="separate"/>
        </w:r>
        <w:r>
          <w:rPr>
            <w:noProof/>
          </w:rPr>
          <w:t>3</w:t>
        </w:r>
        <w:r>
          <w:fldChar w:fldCharType="end"/>
        </w:r>
      </w:p>
    </w:sdtContent>
  </w:sdt>
  <w:p w14:paraId="559BCAF9" w14:textId="77777777" w:rsidR="00820003" w:rsidRDefault="00820003"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F64B" w14:textId="065AD770" w:rsidR="00820003" w:rsidRDefault="00820003"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proofErr w:type="spellStart"/>
    <w:r>
      <w:fldChar w:fldCharType="begin"/>
    </w:r>
    <w:r>
      <w:instrText xml:space="preserve"> HYPERLINK "http://creativecommons.org/licenses/by/4.0/" </w:instrText>
    </w:r>
    <w:r>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Uveďte původ 4.0 Mezinárodní Licence</w:t>
    </w:r>
    <w:r>
      <w:rPr>
        <w:rStyle w:val="Hypertextovodkaz"/>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D285" w14:textId="77777777" w:rsidR="00820003" w:rsidRDefault="00820003" w:rsidP="00BA54A6">
      <w:pPr>
        <w:spacing w:after="0"/>
      </w:pPr>
      <w:r>
        <w:separator/>
      </w:r>
    </w:p>
  </w:footnote>
  <w:footnote w:type="continuationSeparator" w:id="0">
    <w:p w14:paraId="7973F055" w14:textId="77777777" w:rsidR="00820003" w:rsidRDefault="00820003" w:rsidP="00BA54A6">
      <w:pPr>
        <w:spacing w:after="0"/>
      </w:pPr>
      <w:r>
        <w:continuationSeparator/>
      </w:r>
    </w:p>
  </w:footnote>
  <w:footnote w:type="continuationNotice" w:id="1">
    <w:p w14:paraId="48B4FB8D" w14:textId="77777777" w:rsidR="00820003" w:rsidRDefault="008200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2D67" w14:textId="77777777" w:rsidR="00820003" w:rsidRDefault="00820003"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B10C6"/>
    <w:multiLevelType w:val="hybridMultilevel"/>
    <w:tmpl w:val="EA78A420"/>
    <w:lvl w:ilvl="0" w:tplc="DB4468E4">
      <w:start w:val="1"/>
      <w:numFmt w:val="decimal"/>
      <w:lvlText w:val="%1)"/>
      <w:lvlJc w:val="left"/>
      <w:pPr>
        <w:ind w:left="1080" w:hanging="720"/>
      </w:pPr>
      <w:rPr>
        <w:rFonts w:asciiTheme="minorHAnsi" w:hAnsiTheme="minorHAnsi" w:cstheme="minorBidi" w:hint="default"/>
        <w:b w:val="0"/>
        <w:color w:val="FF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1502"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19782A"/>
    <w:multiLevelType w:val="hybridMultilevel"/>
    <w:tmpl w:val="AB92B44E"/>
    <w:lvl w:ilvl="0" w:tplc="912CC9A0">
      <w:start w:val="1"/>
      <w:numFmt w:val="lowerLetter"/>
      <w:lvlText w:val="%1)"/>
      <w:lvlJc w:val="left"/>
      <w:pPr>
        <w:ind w:left="770" w:hanging="360"/>
      </w:pPr>
      <w:rPr>
        <w:rFonts w:ascii="Calibri" w:hAnsi="Calibri" w:cs="Times New Roman" w:hint="default"/>
        <w:b w:val="0"/>
        <w:bCs w:val="0"/>
        <w:i w:val="0"/>
        <w:iCs w:val="0"/>
        <w:caps w:val="0"/>
        <w:strike w:val="0"/>
        <w:dstrike w:val="0"/>
        <w:outline w:val="0"/>
        <w:shadow w:val="0"/>
        <w:emboss w:val="0"/>
        <w:imprint w:val="0"/>
        <w:vanish w:val="0"/>
        <w:color w:val="auto"/>
        <w:sz w:val="20"/>
        <w:szCs w:val="16"/>
        <w:vertAlign w:val="baseline"/>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8"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56953"/>
    <w:multiLevelType w:val="hybridMultilevel"/>
    <w:tmpl w:val="F962BB7E"/>
    <w:lvl w:ilvl="0" w:tplc="0DC0E036">
      <w:start w:val="3"/>
      <w:numFmt w:val="bullet"/>
      <w:lvlText w:val=""/>
      <w:lvlJc w:val="left"/>
      <w:pPr>
        <w:ind w:left="720" w:hanging="360"/>
      </w:pPr>
      <w:rPr>
        <w:rFonts w:ascii="Symbol" w:eastAsiaTheme="minorHAnsi" w:hAnsi="Symbol" w:cstheme="minorBidi"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B3A9C"/>
    <w:multiLevelType w:val="hybridMultilevel"/>
    <w:tmpl w:val="BD804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F27358"/>
    <w:multiLevelType w:val="hybridMultilevel"/>
    <w:tmpl w:val="92B26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817901"/>
    <w:multiLevelType w:val="hybridMultilevel"/>
    <w:tmpl w:val="59DCD470"/>
    <w:lvl w:ilvl="0" w:tplc="CA440D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911167"/>
    <w:multiLevelType w:val="hybridMultilevel"/>
    <w:tmpl w:val="BFB0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67098E"/>
    <w:multiLevelType w:val="hybridMultilevel"/>
    <w:tmpl w:val="A630EE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860396"/>
    <w:multiLevelType w:val="hybridMultilevel"/>
    <w:tmpl w:val="A2CA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0FE3717"/>
    <w:multiLevelType w:val="hybridMultilevel"/>
    <w:tmpl w:val="1618D628"/>
    <w:lvl w:ilvl="0" w:tplc="016A8FE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307470"/>
    <w:multiLevelType w:val="hybridMultilevel"/>
    <w:tmpl w:val="8DA4493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7"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B062E06"/>
    <w:multiLevelType w:val="hybridMultilevel"/>
    <w:tmpl w:val="C52CE5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1D79B2"/>
    <w:multiLevelType w:val="hybridMultilevel"/>
    <w:tmpl w:val="E5E663F2"/>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F72427"/>
    <w:multiLevelType w:val="hybridMultilevel"/>
    <w:tmpl w:val="314A4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02179B"/>
    <w:multiLevelType w:val="hybridMultilevel"/>
    <w:tmpl w:val="1A8A9F5E"/>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50"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674E03"/>
    <w:multiLevelType w:val="hybridMultilevel"/>
    <w:tmpl w:val="3D5C6D80"/>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DE33592"/>
    <w:multiLevelType w:val="hybridMultilevel"/>
    <w:tmpl w:val="B2A284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1"/>
  </w:num>
  <w:num w:numId="2">
    <w:abstractNumId w:val="4"/>
  </w:num>
  <w:num w:numId="3">
    <w:abstractNumId w:val="16"/>
  </w:num>
  <w:num w:numId="4">
    <w:abstractNumId w:val="46"/>
  </w:num>
  <w:num w:numId="5">
    <w:abstractNumId w:val="49"/>
  </w:num>
  <w:num w:numId="6">
    <w:abstractNumId w:val="52"/>
  </w:num>
  <w:num w:numId="7">
    <w:abstractNumId w:val="27"/>
  </w:num>
  <w:num w:numId="8">
    <w:abstractNumId w:val="48"/>
  </w:num>
  <w:num w:numId="9">
    <w:abstractNumId w:val="14"/>
  </w:num>
  <w:num w:numId="10">
    <w:abstractNumId w:val="8"/>
  </w:num>
  <w:num w:numId="11">
    <w:abstractNumId w:val="3"/>
  </w:num>
  <w:num w:numId="12">
    <w:abstractNumId w:val="21"/>
  </w:num>
  <w:num w:numId="13">
    <w:abstractNumId w:val="32"/>
  </w:num>
  <w:num w:numId="14">
    <w:abstractNumId w:val="5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20"/>
  </w:num>
  <w:num w:numId="18">
    <w:abstractNumId w:val="28"/>
  </w:num>
  <w:num w:numId="19">
    <w:abstractNumId w:val="22"/>
  </w:num>
  <w:num w:numId="20">
    <w:abstractNumId w:val="35"/>
  </w:num>
  <w:num w:numId="21">
    <w:abstractNumId w:val="56"/>
  </w:num>
  <w:num w:numId="22">
    <w:abstractNumId w:val="10"/>
  </w:num>
  <w:num w:numId="23">
    <w:abstractNumId w:val="31"/>
  </w:num>
  <w:num w:numId="24">
    <w:abstractNumId w:val="23"/>
  </w:num>
  <w:num w:numId="25">
    <w:abstractNumId w:val="30"/>
  </w:num>
  <w:num w:numId="26">
    <w:abstractNumId w:val="6"/>
  </w:num>
  <w:num w:numId="27">
    <w:abstractNumId w:val="29"/>
  </w:num>
  <w:num w:numId="28">
    <w:abstractNumId w:val="53"/>
  </w:num>
  <w:num w:numId="29">
    <w:abstractNumId w:val="37"/>
  </w:num>
  <w:num w:numId="30">
    <w:abstractNumId w:val="13"/>
  </w:num>
  <w:num w:numId="31">
    <w:abstractNumId w:val="50"/>
  </w:num>
  <w:num w:numId="32">
    <w:abstractNumId w:val="1"/>
  </w:num>
  <w:num w:numId="33">
    <w:abstractNumId w:val="43"/>
  </w:num>
  <w:num w:numId="34">
    <w:abstractNumId w:val="0"/>
  </w:num>
  <w:num w:numId="35">
    <w:abstractNumId w:val="5"/>
  </w:num>
  <w:num w:numId="36">
    <w:abstractNumId w:val="24"/>
  </w:num>
  <w:num w:numId="37">
    <w:abstractNumId w:val="33"/>
  </w:num>
  <w:num w:numId="38">
    <w:abstractNumId w:val="9"/>
  </w:num>
  <w:num w:numId="39">
    <w:abstractNumId w:val="2"/>
  </w:num>
  <w:num w:numId="40">
    <w:abstractNumId w:val="19"/>
  </w:num>
  <w:num w:numId="41">
    <w:abstractNumId w:val="11"/>
  </w:num>
  <w:num w:numId="42">
    <w:abstractNumId w:val="17"/>
  </w:num>
  <w:num w:numId="43">
    <w:abstractNumId w:val="25"/>
  </w:num>
  <w:num w:numId="44">
    <w:abstractNumId w:val="15"/>
  </w:num>
  <w:num w:numId="45">
    <w:abstractNumId w:val="18"/>
  </w:num>
  <w:num w:numId="46">
    <w:abstractNumId w:val="47"/>
  </w:num>
  <w:num w:numId="47">
    <w:abstractNumId w:val="55"/>
  </w:num>
  <w:num w:numId="48">
    <w:abstractNumId w:val="45"/>
  </w:num>
  <w:num w:numId="49">
    <w:abstractNumId w:val="26"/>
  </w:num>
  <w:num w:numId="50">
    <w:abstractNumId w:val="42"/>
  </w:num>
  <w:num w:numId="51">
    <w:abstractNumId w:val="57"/>
  </w:num>
  <w:num w:numId="52">
    <w:abstractNumId w:val="44"/>
  </w:num>
  <w:num w:numId="53">
    <w:abstractNumId w:val="36"/>
  </w:num>
  <w:num w:numId="54">
    <w:abstractNumId w:val="7"/>
  </w:num>
  <w:num w:numId="55">
    <w:abstractNumId w:val="39"/>
  </w:num>
  <w:num w:numId="56">
    <w:abstractNumId w:val="38"/>
  </w:num>
  <w:num w:numId="57">
    <w:abstractNumId w:val="41"/>
  </w:num>
  <w:num w:numId="58">
    <w:abstractNumId w:val="34"/>
  </w:num>
  <w:num w:numId="59">
    <w:abstractNumId w:val="12"/>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enforcement="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4A6"/>
    <w:rsid w:val="00001CF5"/>
    <w:rsid w:val="000020A4"/>
    <w:rsid w:val="000029E1"/>
    <w:rsid w:val="0002038E"/>
    <w:rsid w:val="000211F1"/>
    <w:rsid w:val="00024657"/>
    <w:rsid w:val="00026733"/>
    <w:rsid w:val="00030314"/>
    <w:rsid w:val="00031367"/>
    <w:rsid w:val="00032EA6"/>
    <w:rsid w:val="00032FBE"/>
    <w:rsid w:val="000362FA"/>
    <w:rsid w:val="000374C9"/>
    <w:rsid w:val="00040054"/>
    <w:rsid w:val="000441E7"/>
    <w:rsid w:val="000448B6"/>
    <w:rsid w:val="000532B2"/>
    <w:rsid w:val="00055794"/>
    <w:rsid w:val="0005596D"/>
    <w:rsid w:val="00056889"/>
    <w:rsid w:val="00056B74"/>
    <w:rsid w:val="0005707F"/>
    <w:rsid w:val="00065EC3"/>
    <w:rsid w:val="000734B0"/>
    <w:rsid w:val="00073E15"/>
    <w:rsid w:val="000755DA"/>
    <w:rsid w:val="00083DBF"/>
    <w:rsid w:val="00085A40"/>
    <w:rsid w:val="00085B93"/>
    <w:rsid w:val="00085C93"/>
    <w:rsid w:val="00087C53"/>
    <w:rsid w:val="000A03AE"/>
    <w:rsid w:val="000A27D0"/>
    <w:rsid w:val="000A4442"/>
    <w:rsid w:val="000B1A48"/>
    <w:rsid w:val="000B2FA2"/>
    <w:rsid w:val="000B77C7"/>
    <w:rsid w:val="000C38D5"/>
    <w:rsid w:val="000C4BEA"/>
    <w:rsid w:val="000C6D83"/>
    <w:rsid w:val="000D1428"/>
    <w:rsid w:val="000D3853"/>
    <w:rsid w:val="000D3A80"/>
    <w:rsid w:val="000D50CF"/>
    <w:rsid w:val="000D5498"/>
    <w:rsid w:val="000D74CF"/>
    <w:rsid w:val="000E1714"/>
    <w:rsid w:val="000F26EB"/>
    <w:rsid w:val="0010061B"/>
    <w:rsid w:val="00103D9D"/>
    <w:rsid w:val="00104A0A"/>
    <w:rsid w:val="0010618F"/>
    <w:rsid w:val="00114827"/>
    <w:rsid w:val="001207BC"/>
    <w:rsid w:val="0012362C"/>
    <w:rsid w:val="00123D3E"/>
    <w:rsid w:val="00125EFE"/>
    <w:rsid w:val="00130204"/>
    <w:rsid w:val="001304AE"/>
    <w:rsid w:val="00132D68"/>
    <w:rsid w:val="00136EE3"/>
    <w:rsid w:val="001376F3"/>
    <w:rsid w:val="00142A64"/>
    <w:rsid w:val="0014445B"/>
    <w:rsid w:val="0014499A"/>
    <w:rsid w:val="00145B47"/>
    <w:rsid w:val="00146E03"/>
    <w:rsid w:val="00151BAF"/>
    <w:rsid w:val="001564D3"/>
    <w:rsid w:val="00163102"/>
    <w:rsid w:val="00163DB0"/>
    <w:rsid w:val="001670D9"/>
    <w:rsid w:val="001717A4"/>
    <w:rsid w:val="0017503F"/>
    <w:rsid w:val="00177249"/>
    <w:rsid w:val="001808C2"/>
    <w:rsid w:val="001812FB"/>
    <w:rsid w:val="00190577"/>
    <w:rsid w:val="00194D47"/>
    <w:rsid w:val="0019597C"/>
    <w:rsid w:val="001A32FA"/>
    <w:rsid w:val="001A44B0"/>
    <w:rsid w:val="001A5512"/>
    <w:rsid w:val="001B018B"/>
    <w:rsid w:val="001B0364"/>
    <w:rsid w:val="001B57BB"/>
    <w:rsid w:val="001B6060"/>
    <w:rsid w:val="001C06C9"/>
    <w:rsid w:val="001C3C3C"/>
    <w:rsid w:val="001C3CB1"/>
    <w:rsid w:val="001D56F5"/>
    <w:rsid w:val="001E1AD3"/>
    <w:rsid w:val="001E716A"/>
    <w:rsid w:val="001F57C7"/>
    <w:rsid w:val="001F7260"/>
    <w:rsid w:val="002048E6"/>
    <w:rsid w:val="00210836"/>
    <w:rsid w:val="00216FF8"/>
    <w:rsid w:val="0022149A"/>
    <w:rsid w:val="00221E7F"/>
    <w:rsid w:val="00224CC2"/>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76C1A"/>
    <w:rsid w:val="00285C6B"/>
    <w:rsid w:val="002874C1"/>
    <w:rsid w:val="00292A27"/>
    <w:rsid w:val="00297440"/>
    <w:rsid w:val="002A2A05"/>
    <w:rsid w:val="002A3088"/>
    <w:rsid w:val="002A39C3"/>
    <w:rsid w:val="002A42C9"/>
    <w:rsid w:val="002A5164"/>
    <w:rsid w:val="002A5728"/>
    <w:rsid w:val="002B3156"/>
    <w:rsid w:val="002B60AF"/>
    <w:rsid w:val="002C0A7F"/>
    <w:rsid w:val="002C3CAF"/>
    <w:rsid w:val="002C53F3"/>
    <w:rsid w:val="002D1381"/>
    <w:rsid w:val="002D15C8"/>
    <w:rsid w:val="002D2390"/>
    <w:rsid w:val="002D556D"/>
    <w:rsid w:val="002D67BF"/>
    <w:rsid w:val="002F0562"/>
    <w:rsid w:val="002F0F78"/>
    <w:rsid w:val="00302893"/>
    <w:rsid w:val="00307486"/>
    <w:rsid w:val="00314448"/>
    <w:rsid w:val="003159ED"/>
    <w:rsid w:val="0031631B"/>
    <w:rsid w:val="0033156C"/>
    <w:rsid w:val="00332E1E"/>
    <w:rsid w:val="00340778"/>
    <w:rsid w:val="00343AA8"/>
    <w:rsid w:val="00343CF5"/>
    <w:rsid w:val="00347B67"/>
    <w:rsid w:val="00350E4D"/>
    <w:rsid w:val="00351154"/>
    <w:rsid w:val="00352D23"/>
    <w:rsid w:val="00354D51"/>
    <w:rsid w:val="00357B2A"/>
    <w:rsid w:val="003623C2"/>
    <w:rsid w:val="00364E01"/>
    <w:rsid w:val="00367C86"/>
    <w:rsid w:val="003728C5"/>
    <w:rsid w:val="0037368A"/>
    <w:rsid w:val="00373C0F"/>
    <w:rsid w:val="00373CF0"/>
    <w:rsid w:val="00375F60"/>
    <w:rsid w:val="00381398"/>
    <w:rsid w:val="00382EDC"/>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D12E3"/>
    <w:rsid w:val="003D2614"/>
    <w:rsid w:val="003D4A18"/>
    <w:rsid w:val="003D4BD4"/>
    <w:rsid w:val="003D6F91"/>
    <w:rsid w:val="003E048A"/>
    <w:rsid w:val="003E3673"/>
    <w:rsid w:val="003E7FDC"/>
    <w:rsid w:val="003F0045"/>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3E9B"/>
    <w:rsid w:val="00435712"/>
    <w:rsid w:val="004416FC"/>
    <w:rsid w:val="0044235F"/>
    <w:rsid w:val="00447F7F"/>
    <w:rsid w:val="00452A51"/>
    <w:rsid w:val="004545E8"/>
    <w:rsid w:val="004557EB"/>
    <w:rsid w:val="00466B4C"/>
    <w:rsid w:val="00471751"/>
    <w:rsid w:val="00483CAF"/>
    <w:rsid w:val="0049112A"/>
    <w:rsid w:val="004944CC"/>
    <w:rsid w:val="00496C2E"/>
    <w:rsid w:val="004A2CAD"/>
    <w:rsid w:val="004A4CB9"/>
    <w:rsid w:val="004A594B"/>
    <w:rsid w:val="004B35C7"/>
    <w:rsid w:val="004C1C4C"/>
    <w:rsid w:val="004C2C05"/>
    <w:rsid w:val="004C4EE3"/>
    <w:rsid w:val="004C6DBF"/>
    <w:rsid w:val="004D1D02"/>
    <w:rsid w:val="004D4478"/>
    <w:rsid w:val="004D5069"/>
    <w:rsid w:val="004D609E"/>
    <w:rsid w:val="004D7DC8"/>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B8A"/>
    <w:rsid w:val="00543053"/>
    <w:rsid w:val="005466AB"/>
    <w:rsid w:val="005474C6"/>
    <w:rsid w:val="00547D8D"/>
    <w:rsid w:val="005508B4"/>
    <w:rsid w:val="005522A0"/>
    <w:rsid w:val="005536B9"/>
    <w:rsid w:val="00554BC2"/>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907"/>
    <w:rsid w:val="005A1BB5"/>
    <w:rsid w:val="005A29CB"/>
    <w:rsid w:val="005A629C"/>
    <w:rsid w:val="005B060A"/>
    <w:rsid w:val="005B1560"/>
    <w:rsid w:val="005B1A1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C99"/>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52AA"/>
    <w:rsid w:val="00657B4C"/>
    <w:rsid w:val="00660C01"/>
    <w:rsid w:val="00666AE4"/>
    <w:rsid w:val="00667D9B"/>
    <w:rsid w:val="00667E20"/>
    <w:rsid w:val="00670278"/>
    <w:rsid w:val="00680CAE"/>
    <w:rsid w:val="006823CC"/>
    <w:rsid w:val="00684FC6"/>
    <w:rsid w:val="00686701"/>
    <w:rsid w:val="00686B2D"/>
    <w:rsid w:val="006909B3"/>
    <w:rsid w:val="006964F9"/>
    <w:rsid w:val="006B3FD5"/>
    <w:rsid w:val="006B4066"/>
    <w:rsid w:val="006B63E8"/>
    <w:rsid w:val="006B6941"/>
    <w:rsid w:val="006C6199"/>
    <w:rsid w:val="006C7AC2"/>
    <w:rsid w:val="006D5AC4"/>
    <w:rsid w:val="006D6723"/>
    <w:rsid w:val="006E0F99"/>
    <w:rsid w:val="006E32D2"/>
    <w:rsid w:val="006E40F7"/>
    <w:rsid w:val="006E55B2"/>
    <w:rsid w:val="006E6B39"/>
    <w:rsid w:val="006E773A"/>
    <w:rsid w:val="006F25BD"/>
    <w:rsid w:val="006F370B"/>
    <w:rsid w:val="006F48EC"/>
    <w:rsid w:val="006F6EBB"/>
    <w:rsid w:val="007035B5"/>
    <w:rsid w:val="00715037"/>
    <w:rsid w:val="00715A86"/>
    <w:rsid w:val="007203E6"/>
    <w:rsid w:val="007209DE"/>
    <w:rsid w:val="00724BBD"/>
    <w:rsid w:val="007274DE"/>
    <w:rsid w:val="00731ED9"/>
    <w:rsid w:val="00740A7F"/>
    <w:rsid w:val="00742207"/>
    <w:rsid w:val="007506DC"/>
    <w:rsid w:val="0075123C"/>
    <w:rsid w:val="00751931"/>
    <w:rsid w:val="007522FB"/>
    <w:rsid w:val="007536E1"/>
    <w:rsid w:val="00757C00"/>
    <w:rsid w:val="00760B76"/>
    <w:rsid w:val="00761A60"/>
    <w:rsid w:val="007627A0"/>
    <w:rsid w:val="007654C5"/>
    <w:rsid w:val="007662C2"/>
    <w:rsid w:val="0077141C"/>
    <w:rsid w:val="00772F90"/>
    <w:rsid w:val="007741B1"/>
    <w:rsid w:val="00784924"/>
    <w:rsid w:val="007874B6"/>
    <w:rsid w:val="00792A21"/>
    <w:rsid w:val="00795B22"/>
    <w:rsid w:val="00796310"/>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615B"/>
    <w:rsid w:val="007E0DDE"/>
    <w:rsid w:val="007E314A"/>
    <w:rsid w:val="007E3774"/>
    <w:rsid w:val="007E4928"/>
    <w:rsid w:val="007E4EB3"/>
    <w:rsid w:val="007F415B"/>
    <w:rsid w:val="007F4BF0"/>
    <w:rsid w:val="007F79B5"/>
    <w:rsid w:val="0080001C"/>
    <w:rsid w:val="00801702"/>
    <w:rsid w:val="00803F7C"/>
    <w:rsid w:val="008040A2"/>
    <w:rsid w:val="00813E70"/>
    <w:rsid w:val="008165BA"/>
    <w:rsid w:val="008175C9"/>
    <w:rsid w:val="00820003"/>
    <w:rsid w:val="0082083D"/>
    <w:rsid w:val="0082181C"/>
    <w:rsid w:val="00822705"/>
    <w:rsid w:val="00827157"/>
    <w:rsid w:val="00830C1A"/>
    <w:rsid w:val="0083199D"/>
    <w:rsid w:val="0083646F"/>
    <w:rsid w:val="00836A09"/>
    <w:rsid w:val="008376FD"/>
    <w:rsid w:val="00837BD6"/>
    <w:rsid w:val="00843510"/>
    <w:rsid w:val="00850A46"/>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409C"/>
    <w:rsid w:val="00885757"/>
    <w:rsid w:val="00885A30"/>
    <w:rsid w:val="008868BD"/>
    <w:rsid w:val="00887105"/>
    <w:rsid w:val="00891BCA"/>
    <w:rsid w:val="008A22FB"/>
    <w:rsid w:val="008A2738"/>
    <w:rsid w:val="008A5B90"/>
    <w:rsid w:val="008B2333"/>
    <w:rsid w:val="008B62FC"/>
    <w:rsid w:val="008B68DB"/>
    <w:rsid w:val="008B7B07"/>
    <w:rsid w:val="008C05D1"/>
    <w:rsid w:val="008C312F"/>
    <w:rsid w:val="008C56D8"/>
    <w:rsid w:val="008D252D"/>
    <w:rsid w:val="008E5F89"/>
    <w:rsid w:val="008F0DED"/>
    <w:rsid w:val="008F7F26"/>
    <w:rsid w:val="009003B7"/>
    <w:rsid w:val="0090280C"/>
    <w:rsid w:val="00906CA3"/>
    <w:rsid w:val="00912D8B"/>
    <w:rsid w:val="00915F1E"/>
    <w:rsid w:val="00917117"/>
    <w:rsid w:val="00922054"/>
    <w:rsid w:val="009315B1"/>
    <w:rsid w:val="0093248C"/>
    <w:rsid w:val="009372F5"/>
    <w:rsid w:val="00937740"/>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57EE"/>
    <w:rsid w:val="009E7182"/>
    <w:rsid w:val="009F2220"/>
    <w:rsid w:val="009F5CB0"/>
    <w:rsid w:val="009F624D"/>
    <w:rsid w:val="00A000F0"/>
    <w:rsid w:val="00A14B8B"/>
    <w:rsid w:val="00A169B6"/>
    <w:rsid w:val="00A207F9"/>
    <w:rsid w:val="00A331AE"/>
    <w:rsid w:val="00A33A86"/>
    <w:rsid w:val="00A37E7A"/>
    <w:rsid w:val="00A453B9"/>
    <w:rsid w:val="00A50AB6"/>
    <w:rsid w:val="00A55D52"/>
    <w:rsid w:val="00A57256"/>
    <w:rsid w:val="00A64841"/>
    <w:rsid w:val="00A71143"/>
    <w:rsid w:val="00A7448F"/>
    <w:rsid w:val="00A801CB"/>
    <w:rsid w:val="00A8194A"/>
    <w:rsid w:val="00A82433"/>
    <w:rsid w:val="00A85B86"/>
    <w:rsid w:val="00A85C1C"/>
    <w:rsid w:val="00A8683B"/>
    <w:rsid w:val="00A95E0A"/>
    <w:rsid w:val="00A9624E"/>
    <w:rsid w:val="00A96AE7"/>
    <w:rsid w:val="00AA09EA"/>
    <w:rsid w:val="00AA2783"/>
    <w:rsid w:val="00AA78CE"/>
    <w:rsid w:val="00AC23D0"/>
    <w:rsid w:val="00AC73BD"/>
    <w:rsid w:val="00AD67E1"/>
    <w:rsid w:val="00AE7608"/>
    <w:rsid w:val="00B010B1"/>
    <w:rsid w:val="00B013F9"/>
    <w:rsid w:val="00B01EB2"/>
    <w:rsid w:val="00B0317C"/>
    <w:rsid w:val="00B03201"/>
    <w:rsid w:val="00B05880"/>
    <w:rsid w:val="00B07841"/>
    <w:rsid w:val="00B14E33"/>
    <w:rsid w:val="00B1636E"/>
    <w:rsid w:val="00B16843"/>
    <w:rsid w:val="00B2179C"/>
    <w:rsid w:val="00B22723"/>
    <w:rsid w:val="00B24799"/>
    <w:rsid w:val="00B30A4A"/>
    <w:rsid w:val="00B3449F"/>
    <w:rsid w:val="00B37CF9"/>
    <w:rsid w:val="00B47B1C"/>
    <w:rsid w:val="00B5047C"/>
    <w:rsid w:val="00B558D2"/>
    <w:rsid w:val="00B61678"/>
    <w:rsid w:val="00B619E1"/>
    <w:rsid w:val="00B704AD"/>
    <w:rsid w:val="00B71C88"/>
    <w:rsid w:val="00B741F7"/>
    <w:rsid w:val="00B84349"/>
    <w:rsid w:val="00B91425"/>
    <w:rsid w:val="00B92259"/>
    <w:rsid w:val="00B969CE"/>
    <w:rsid w:val="00B97C8B"/>
    <w:rsid w:val="00BA2714"/>
    <w:rsid w:val="00BA54A6"/>
    <w:rsid w:val="00BA6A49"/>
    <w:rsid w:val="00BA6B8C"/>
    <w:rsid w:val="00BB0541"/>
    <w:rsid w:val="00BB0F5A"/>
    <w:rsid w:val="00BB1ED4"/>
    <w:rsid w:val="00BB3EDB"/>
    <w:rsid w:val="00BB6F1F"/>
    <w:rsid w:val="00BC2FD3"/>
    <w:rsid w:val="00BC7191"/>
    <w:rsid w:val="00BD0C19"/>
    <w:rsid w:val="00BD3B67"/>
    <w:rsid w:val="00BD429A"/>
    <w:rsid w:val="00BD4B1E"/>
    <w:rsid w:val="00BE251F"/>
    <w:rsid w:val="00BE5D12"/>
    <w:rsid w:val="00BE6BA1"/>
    <w:rsid w:val="00BE7557"/>
    <w:rsid w:val="00BF0C8F"/>
    <w:rsid w:val="00BF1A68"/>
    <w:rsid w:val="00BF396F"/>
    <w:rsid w:val="00BF51BE"/>
    <w:rsid w:val="00BF5681"/>
    <w:rsid w:val="00BF7648"/>
    <w:rsid w:val="00BF7979"/>
    <w:rsid w:val="00C10292"/>
    <w:rsid w:val="00C142B1"/>
    <w:rsid w:val="00C17160"/>
    <w:rsid w:val="00C23B4F"/>
    <w:rsid w:val="00C25D6A"/>
    <w:rsid w:val="00C321AB"/>
    <w:rsid w:val="00C34308"/>
    <w:rsid w:val="00C36402"/>
    <w:rsid w:val="00C373DF"/>
    <w:rsid w:val="00C41E9A"/>
    <w:rsid w:val="00C41F26"/>
    <w:rsid w:val="00C45D63"/>
    <w:rsid w:val="00C523D2"/>
    <w:rsid w:val="00C55C28"/>
    <w:rsid w:val="00C56A4D"/>
    <w:rsid w:val="00C6085F"/>
    <w:rsid w:val="00C6416F"/>
    <w:rsid w:val="00C713FE"/>
    <w:rsid w:val="00C724A4"/>
    <w:rsid w:val="00C7280F"/>
    <w:rsid w:val="00C75651"/>
    <w:rsid w:val="00C77445"/>
    <w:rsid w:val="00C80E2A"/>
    <w:rsid w:val="00C81BFB"/>
    <w:rsid w:val="00C82DC7"/>
    <w:rsid w:val="00C922BA"/>
    <w:rsid w:val="00C932D3"/>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62FE"/>
    <w:rsid w:val="00D057A9"/>
    <w:rsid w:val="00D10238"/>
    <w:rsid w:val="00D11A74"/>
    <w:rsid w:val="00D13294"/>
    <w:rsid w:val="00D148B7"/>
    <w:rsid w:val="00D25936"/>
    <w:rsid w:val="00D3218F"/>
    <w:rsid w:val="00D3524B"/>
    <w:rsid w:val="00D36E3B"/>
    <w:rsid w:val="00D4155A"/>
    <w:rsid w:val="00D43037"/>
    <w:rsid w:val="00D61604"/>
    <w:rsid w:val="00D636F3"/>
    <w:rsid w:val="00D63949"/>
    <w:rsid w:val="00D63963"/>
    <w:rsid w:val="00D71105"/>
    <w:rsid w:val="00D71DB4"/>
    <w:rsid w:val="00D77CBC"/>
    <w:rsid w:val="00D919D4"/>
    <w:rsid w:val="00D95AD2"/>
    <w:rsid w:val="00D96F37"/>
    <w:rsid w:val="00DB1C01"/>
    <w:rsid w:val="00DB1F32"/>
    <w:rsid w:val="00DC427D"/>
    <w:rsid w:val="00DC4395"/>
    <w:rsid w:val="00DC666A"/>
    <w:rsid w:val="00DC792C"/>
    <w:rsid w:val="00DD043F"/>
    <w:rsid w:val="00DD0635"/>
    <w:rsid w:val="00DD1942"/>
    <w:rsid w:val="00DD4400"/>
    <w:rsid w:val="00DD4E03"/>
    <w:rsid w:val="00DD6D6F"/>
    <w:rsid w:val="00DD7BD2"/>
    <w:rsid w:val="00DE377C"/>
    <w:rsid w:val="00DE4468"/>
    <w:rsid w:val="00DE47C5"/>
    <w:rsid w:val="00DE51E8"/>
    <w:rsid w:val="00DE73F8"/>
    <w:rsid w:val="00DF05EC"/>
    <w:rsid w:val="00DF0AA5"/>
    <w:rsid w:val="00DF3114"/>
    <w:rsid w:val="00DF348C"/>
    <w:rsid w:val="00DF3FE9"/>
    <w:rsid w:val="00DF51CC"/>
    <w:rsid w:val="00DF683C"/>
    <w:rsid w:val="00E01018"/>
    <w:rsid w:val="00E01D55"/>
    <w:rsid w:val="00E03842"/>
    <w:rsid w:val="00E11941"/>
    <w:rsid w:val="00E213D9"/>
    <w:rsid w:val="00E25810"/>
    <w:rsid w:val="00E25977"/>
    <w:rsid w:val="00E32F22"/>
    <w:rsid w:val="00E33AFA"/>
    <w:rsid w:val="00E36645"/>
    <w:rsid w:val="00E4036C"/>
    <w:rsid w:val="00E40744"/>
    <w:rsid w:val="00E42366"/>
    <w:rsid w:val="00E559B0"/>
    <w:rsid w:val="00E60B11"/>
    <w:rsid w:val="00E62906"/>
    <w:rsid w:val="00E63F8A"/>
    <w:rsid w:val="00E65DD2"/>
    <w:rsid w:val="00E67A22"/>
    <w:rsid w:val="00E74AA2"/>
    <w:rsid w:val="00E756C4"/>
    <w:rsid w:val="00E76CB3"/>
    <w:rsid w:val="00E81255"/>
    <w:rsid w:val="00E81690"/>
    <w:rsid w:val="00E82526"/>
    <w:rsid w:val="00E84A9F"/>
    <w:rsid w:val="00E84D4B"/>
    <w:rsid w:val="00E87393"/>
    <w:rsid w:val="00E93B5C"/>
    <w:rsid w:val="00E958FB"/>
    <w:rsid w:val="00EA023E"/>
    <w:rsid w:val="00EA0B92"/>
    <w:rsid w:val="00EA309B"/>
    <w:rsid w:val="00EA37D1"/>
    <w:rsid w:val="00EB0815"/>
    <w:rsid w:val="00EB2182"/>
    <w:rsid w:val="00EB4B03"/>
    <w:rsid w:val="00EB5C99"/>
    <w:rsid w:val="00EB6657"/>
    <w:rsid w:val="00EB7DF3"/>
    <w:rsid w:val="00EC2F37"/>
    <w:rsid w:val="00EC4DEC"/>
    <w:rsid w:val="00ED1C5D"/>
    <w:rsid w:val="00ED665D"/>
    <w:rsid w:val="00ED772B"/>
    <w:rsid w:val="00ED7977"/>
    <w:rsid w:val="00EE019B"/>
    <w:rsid w:val="00EE419E"/>
    <w:rsid w:val="00EE68C3"/>
    <w:rsid w:val="00EE72BC"/>
    <w:rsid w:val="00EF5B42"/>
    <w:rsid w:val="00EF6BC6"/>
    <w:rsid w:val="00EF6D4E"/>
    <w:rsid w:val="00EF748B"/>
    <w:rsid w:val="00F018B0"/>
    <w:rsid w:val="00F10C68"/>
    <w:rsid w:val="00F11AD0"/>
    <w:rsid w:val="00F121A8"/>
    <w:rsid w:val="00F17FAB"/>
    <w:rsid w:val="00F23164"/>
    <w:rsid w:val="00F23A59"/>
    <w:rsid w:val="00F304DC"/>
    <w:rsid w:val="00F4260E"/>
    <w:rsid w:val="00F44155"/>
    <w:rsid w:val="00F566C3"/>
    <w:rsid w:val="00F654C5"/>
    <w:rsid w:val="00F67AD0"/>
    <w:rsid w:val="00F67C9F"/>
    <w:rsid w:val="00F70BF9"/>
    <w:rsid w:val="00F71F45"/>
    <w:rsid w:val="00F74251"/>
    <w:rsid w:val="00F75076"/>
    <w:rsid w:val="00F76A30"/>
    <w:rsid w:val="00F802FD"/>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21FF"/>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71A36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C4BE56D6940D6A896F3A9E189145F"/>
        <w:category>
          <w:name w:val="Obecné"/>
          <w:gallery w:val="placeholder"/>
        </w:category>
        <w:types>
          <w:type w:val="bbPlcHdr"/>
        </w:types>
        <w:behaviors>
          <w:behavior w:val="content"/>
        </w:behaviors>
        <w:guid w:val="{1A20BA10-2B57-4DC8-9996-DE4CFFFDD054}"/>
      </w:docPartPr>
      <w:docPartBody>
        <w:p w:rsidR="00B319E1" w:rsidRDefault="00162160" w:rsidP="00162160">
          <w:pPr>
            <w:pStyle w:val="4F7C4BE56D6940D6A896F3A9E189145F"/>
          </w:pPr>
          <w:r w:rsidRPr="003F7B0D">
            <w:rPr>
              <w:rFonts w:ascii="Arial" w:hAnsi="Arial" w:cs="Arial"/>
              <w:i/>
              <w:color w:val="FF0000"/>
            </w:rPr>
            <w:t>Zvolte položku.</w:t>
          </w:r>
        </w:p>
      </w:docPartBody>
    </w:docPart>
    <w:docPart>
      <w:docPartPr>
        <w:name w:val="4A37892BB5324C63B3DCDAAEC3B95350"/>
        <w:category>
          <w:name w:val="Obecné"/>
          <w:gallery w:val="placeholder"/>
        </w:category>
        <w:types>
          <w:type w:val="bbPlcHdr"/>
        </w:types>
        <w:behaviors>
          <w:behavior w:val="content"/>
        </w:behaviors>
        <w:guid w:val="{303F49EE-4DAA-4EB2-9410-DA705DDC41A6}"/>
      </w:docPartPr>
      <w:docPartBody>
        <w:p w:rsidR="00B319E1" w:rsidRDefault="00162160" w:rsidP="00162160">
          <w:pPr>
            <w:pStyle w:val="4A37892BB5324C63B3DCDAAEC3B95350"/>
          </w:pPr>
          <w:r w:rsidRPr="003F7B0D">
            <w:rPr>
              <w:rFonts w:ascii="Arial" w:hAnsi="Arial" w:cs="Arial"/>
              <w:i/>
              <w:color w:val="FF0000"/>
            </w:rPr>
            <w:t>Zvolte položku.</w:t>
          </w:r>
        </w:p>
      </w:docPartBody>
    </w:docPart>
    <w:docPart>
      <w:docPartPr>
        <w:name w:val="909ED55FA125487AA78B7E5A8836E5FB"/>
        <w:category>
          <w:name w:val="Obecné"/>
          <w:gallery w:val="placeholder"/>
        </w:category>
        <w:types>
          <w:type w:val="bbPlcHdr"/>
        </w:types>
        <w:behaviors>
          <w:behavior w:val="content"/>
        </w:behaviors>
        <w:guid w:val="{20AA27E6-A4CE-4FE7-8F7A-A8DD54E7770E}"/>
      </w:docPartPr>
      <w:docPartBody>
        <w:p w:rsidR="00B319E1" w:rsidRDefault="00162160" w:rsidP="00162160">
          <w:pPr>
            <w:pStyle w:val="909ED55FA125487AA78B7E5A8836E5FB"/>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60"/>
    <w:rsid w:val="00162160"/>
    <w:rsid w:val="004E4F83"/>
    <w:rsid w:val="00B31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F7C4BE56D6940D6A896F3A9E189145F">
    <w:name w:val="4F7C4BE56D6940D6A896F3A9E189145F"/>
    <w:rsid w:val="00162160"/>
  </w:style>
  <w:style w:type="paragraph" w:customStyle="1" w:styleId="4A37892BB5324C63B3DCDAAEC3B95350">
    <w:name w:val="4A37892BB5324C63B3DCDAAEC3B95350"/>
    <w:rsid w:val="00162160"/>
  </w:style>
  <w:style w:type="paragraph" w:customStyle="1" w:styleId="909ED55FA125487AA78B7E5A8836E5FB">
    <w:name w:val="909ED55FA125487AA78B7E5A8836E5FB"/>
    <w:rsid w:val="00162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2EED-7F7A-4A13-840A-5AF1864AA93F}"/>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2B927604-9234-4E65-A0B4-320527464D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878acb-39c6-4ea7-8bdf-3bb46580a8be"/>
    <ds:schemaRef ds:uri="http://www.w3.org/XML/1998/namespace"/>
    <ds:schemaRef ds:uri="http://purl.org/dc/dcmitype/"/>
  </ds:schemaRefs>
</ds:datastoreItem>
</file>

<file path=customXml/itemProps4.xml><?xml version="1.0" encoding="utf-8"?>
<ds:datastoreItem xmlns:ds="http://schemas.openxmlformats.org/officeDocument/2006/customXml" ds:itemID="{21121B82-CECC-4F4F-B9B0-7C0FB659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A8556F78.dotm</Template>
  <TotalTime>0</TotalTime>
  <Pages>8</Pages>
  <Words>1938</Words>
  <Characters>11441</Characters>
  <Application>Microsoft Office Word</Application>
  <DocSecurity>4</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MUSILOVÁ Adéla</cp:lastModifiedBy>
  <cp:revision>2</cp:revision>
  <cp:lastPrinted>2018-04-27T07:59:00Z</cp:lastPrinted>
  <dcterms:created xsi:type="dcterms:W3CDTF">2020-03-12T09:06:00Z</dcterms:created>
  <dcterms:modified xsi:type="dcterms:W3CDTF">2020-03-12T09:06:00Z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