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A17E8" w14:textId="11B05C60" w:rsidR="00A82394" w:rsidRPr="00F65C87" w:rsidRDefault="00BB0DC5" w:rsidP="7FEAE224">
      <w:pPr>
        <w:pStyle w:val="Nzev"/>
        <w:ind w:left="718"/>
      </w:pPr>
      <w:r w:rsidRPr="00F65C87">
        <w:t>Metodický pokyn k</w:t>
      </w:r>
      <w:r w:rsidR="003C22B1" w:rsidRPr="00F65C87">
        <w:t xml:space="preserve">e správě dat </w:t>
      </w:r>
      <w:r w:rsidR="002B29E8">
        <w:br/>
      </w:r>
      <w:r w:rsidR="003C22B1" w:rsidRPr="00F65C87">
        <w:t xml:space="preserve">dle vyhlášky č. 360/2023 Sb., </w:t>
      </w:r>
      <w:r w:rsidR="002B29E8">
        <w:br/>
      </w:r>
      <w:r w:rsidR="003C22B1" w:rsidRPr="00F65C87">
        <w:t>o dlouhodobém řízení informačních systémů veřejné správy</w:t>
      </w:r>
    </w:p>
    <w:p w14:paraId="3093D169" w14:textId="77777777" w:rsidR="00A82394" w:rsidRDefault="00BB0DC5" w:rsidP="7FEAE224">
      <w:pPr>
        <w:spacing w:after="335" w:line="259" w:lineRule="auto"/>
        <w:ind w:left="708" w:right="0" w:firstLine="0"/>
        <w:jc w:val="left"/>
      </w:pPr>
      <w:r>
        <w:t xml:space="preserve"> </w:t>
      </w:r>
    </w:p>
    <w:p w14:paraId="31D5707A" w14:textId="77777777" w:rsidR="00A82394" w:rsidRDefault="00BB0DC5">
      <w:pPr>
        <w:pStyle w:val="Nadpis1"/>
        <w:ind w:left="-5"/>
      </w:pPr>
      <w:r>
        <w:t xml:space="preserve">Preambule </w:t>
      </w:r>
    </w:p>
    <w:p w14:paraId="6448CF29" w14:textId="323C2574" w:rsidR="00A82394" w:rsidRDefault="00BB0DC5" w:rsidP="00F368E2">
      <w:pPr>
        <w:spacing w:after="120"/>
        <w:ind w:left="-5" w:right="0"/>
      </w:pPr>
      <w:r>
        <w:t xml:space="preserve">Digitální a informační agentura ve spolupráci s ostatními orgány veřejné správy vydávají tento metodický pokyn dle § 4 odst. 1 písm. c) zákona č. 365/2000 Sb., o informačních systémech veřejné správy </w:t>
      </w:r>
      <w:r w:rsidR="003C22B1">
        <w:t xml:space="preserve">(dále jen jako „Zákon“) </w:t>
      </w:r>
      <w:r>
        <w:t xml:space="preserve">pro výkon odborných činností spojených s vytvářením, správou, provozem, užíváním a rozvojem informačních systémů veřejné správy. </w:t>
      </w:r>
    </w:p>
    <w:p w14:paraId="66003AD2" w14:textId="7E4D281B" w:rsidR="00F368E2" w:rsidRDefault="00F368E2" w:rsidP="00F6640D">
      <w:pPr>
        <w:spacing w:after="120"/>
        <w:ind w:left="-5" w:right="0"/>
      </w:pPr>
      <w:r>
        <w:t xml:space="preserve">Digitální a informační agentura je dle </w:t>
      </w:r>
      <w:hyperlink r:id="rId11" w:history="1">
        <w:r w:rsidRPr="00842608">
          <w:rPr>
            <w:rStyle w:val="Hypertextovodkaz"/>
            <w:i/>
            <w:iCs/>
          </w:rPr>
          <w:t>Strategie pro správu dat ve veřejné správě České republiky (</w:t>
        </w:r>
        <w:r w:rsidRPr="6592F4FE">
          <w:rPr>
            <w:rStyle w:val="Hypertextovodkaz"/>
            <w:i/>
            <w:iCs/>
          </w:rPr>
          <w:t>2024</w:t>
        </w:r>
        <w:r w:rsidR="00B034E9">
          <w:rPr>
            <w:rStyle w:val="Hypertextovodkaz"/>
            <w:i/>
            <w:iCs/>
          </w:rPr>
          <w:t xml:space="preserve"> - </w:t>
        </w:r>
        <w:r w:rsidRPr="6592F4FE">
          <w:rPr>
            <w:rStyle w:val="Hypertextovodkaz"/>
            <w:i/>
            <w:iCs/>
          </w:rPr>
          <w:t>2030</w:t>
        </w:r>
        <w:r w:rsidRPr="00842608">
          <w:rPr>
            <w:rStyle w:val="Hypertextovodkaz"/>
            <w:i/>
            <w:iCs/>
          </w:rPr>
          <w:t>)</w:t>
        </w:r>
      </w:hyperlink>
      <w:r>
        <w:t xml:space="preserve"> </w:t>
      </w:r>
      <w:r w:rsidR="003B7E41">
        <w:t xml:space="preserve">(dále jen jako „Strategie“) </w:t>
      </w:r>
      <w:r>
        <w:t xml:space="preserve">zároveň </w:t>
      </w:r>
      <w:r w:rsidRPr="00F368E2">
        <w:t>koordinačním a metodickým centrem pro oblast správy, sdílení a využívání dat ve veřejné správě</w:t>
      </w:r>
      <w:r>
        <w:t>.</w:t>
      </w:r>
      <w:r w:rsidR="00842608">
        <w:t xml:space="preserve"> V tomto metodickém pokynu proto poskytuje </w:t>
      </w:r>
      <w:r w:rsidR="003B7E41">
        <w:t xml:space="preserve">výklad povinností týkajících se </w:t>
      </w:r>
      <w:r w:rsidR="00F6640D">
        <w:t xml:space="preserve">správy dat v rámci dlouhodobého řízení </w:t>
      </w:r>
      <w:r w:rsidR="003B7E41">
        <w:t>informačních systémů veřejné správy</w:t>
      </w:r>
      <w:r w:rsidR="00F6640D">
        <w:t>.</w:t>
      </w:r>
      <w:r w:rsidR="003B7E41">
        <w:t xml:space="preserve"> </w:t>
      </w:r>
      <w:r w:rsidR="00F6640D">
        <w:t xml:space="preserve">Tento výklad je </w:t>
      </w:r>
      <w:r w:rsidR="003B7E41">
        <w:t xml:space="preserve">v souladu s obsahem strategie a </w:t>
      </w:r>
      <w:hyperlink r:id="rId12" w:history="1">
        <w:r w:rsidR="003B7E41" w:rsidRPr="00A066FA">
          <w:rPr>
            <w:rStyle w:val="Hypertextovodkaz"/>
          </w:rPr>
          <w:t>podpůrných metodických materiálů pro správu dat</w:t>
        </w:r>
      </w:hyperlink>
      <w:r w:rsidR="00F6640D">
        <w:t xml:space="preserve"> </w:t>
      </w:r>
      <w:r w:rsidR="003B7E41">
        <w:t>vydávaných na základě ní</w:t>
      </w:r>
      <w:r w:rsidR="008C44A5">
        <w:t xml:space="preserve"> a </w:t>
      </w:r>
      <w:r w:rsidR="00FF78DA">
        <w:t xml:space="preserve">zároveň i v souladu s ostatními již </w:t>
      </w:r>
      <w:r w:rsidR="00FF62C9">
        <w:t xml:space="preserve">existujícími </w:t>
      </w:r>
      <w:hyperlink r:id="rId13" w:history="1">
        <w:r w:rsidR="00FF62C9" w:rsidRPr="009F6E2F">
          <w:rPr>
            <w:rStyle w:val="Hypertextovodkaz"/>
          </w:rPr>
          <w:t>předpisy týkajícími se zacházení s daty ve veřejné správě</w:t>
        </w:r>
      </w:hyperlink>
      <w:r w:rsidR="003B7E41">
        <w:t>.</w:t>
      </w:r>
      <w:r w:rsidR="0084748E">
        <w:t xml:space="preserve"> </w:t>
      </w:r>
      <w:r w:rsidR="00426B5C">
        <w:t xml:space="preserve">Správa dat a </w:t>
      </w:r>
      <w:r w:rsidR="0008010E">
        <w:t>dlouhodobé řízení informačních systémů jsou komplementární a vzájemně se doplňují.</w:t>
      </w:r>
    </w:p>
    <w:p w14:paraId="2A71D51F" w14:textId="4855B689" w:rsidR="001D52E3" w:rsidRPr="00F6640D" w:rsidRDefault="001D52E3" w:rsidP="00F6640D">
      <w:pPr>
        <w:pStyle w:val="SD"/>
      </w:pPr>
      <w:bookmarkStart w:id="0" w:name="_Hlk186084318"/>
      <w:r w:rsidRPr="00F6640D">
        <w:t>Informace vycházející primárně z obsahu strategie a metodiky pro správu dat jsou v tomto metodickém pokynu graficky odlišeny od ostatního obsahu použitím tohoto stylu a ohraničení.</w:t>
      </w:r>
    </w:p>
    <w:bookmarkEnd w:id="0"/>
    <w:p w14:paraId="584045BD" w14:textId="77777777" w:rsidR="00A82394" w:rsidRDefault="00BB0DC5">
      <w:pPr>
        <w:pStyle w:val="Nadpis1"/>
        <w:ind w:left="-5"/>
      </w:pPr>
      <w:r>
        <w:t xml:space="preserve">Problematika </w:t>
      </w:r>
    </w:p>
    <w:p w14:paraId="152C3CCC" w14:textId="5FDAB424" w:rsidR="002A3FB8" w:rsidRDefault="002A3FB8" w:rsidP="001B4D7F">
      <w:r w:rsidRPr="002A3FB8">
        <w:t xml:space="preserve">Správu dat chápeme jako soubor disciplín, které se věnují zacházení s daty tak, aby při jejich vytváření, zpracování, uchovávání, zpřístupňování a využívání byla chráněna jejich </w:t>
      </w:r>
      <w:r w:rsidR="00771D74">
        <w:t xml:space="preserve">důvěryhodnost a </w:t>
      </w:r>
      <w:r w:rsidRPr="002A3FB8">
        <w:t>hodnota.</w:t>
      </w:r>
      <w:r w:rsidR="00771D74">
        <w:t xml:space="preserve"> </w:t>
      </w:r>
      <w:r w:rsidR="001B4D7F">
        <w:t xml:space="preserve">Veškeré nakládání s daty </w:t>
      </w:r>
      <w:r w:rsidR="00771D74" w:rsidRPr="00687517">
        <w:t>se dnes již dominantně odehráv</w:t>
      </w:r>
      <w:r w:rsidR="00615C08" w:rsidRPr="00687517">
        <w:t>á</w:t>
      </w:r>
      <w:r w:rsidR="00771D74" w:rsidRPr="00687517">
        <w:t xml:space="preserve"> v informačních systémech</w:t>
      </w:r>
      <w:r w:rsidR="00475C15">
        <w:t xml:space="preserve">, které proto </w:t>
      </w:r>
      <w:r w:rsidR="00B05A7D" w:rsidRPr="00687517">
        <w:t xml:space="preserve">musí být </w:t>
      </w:r>
      <w:r w:rsidR="00A65529" w:rsidRPr="00687517">
        <w:t xml:space="preserve">co možná nejlépe připraveny </w:t>
      </w:r>
      <w:r w:rsidR="00060C7D">
        <w:t xml:space="preserve">jej </w:t>
      </w:r>
      <w:r w:rsidR="00A65529" w:rsidRPr="00687517">
        <w:t>podporovat</w:t>
      </w:r>
      <w:r w:rsidR="00475C15">
        <w:t>. P</w:t>
      </w:r>
      <w:r w:rsidR="00771D74" w:rsidRPr="00687517">
        <w:t>roblematika správy dat</w:t>
      </w:r>
      <w:r w:rsidR="00974668" w:rsidRPr="00687517">
        <w:t xml:space="preserve"> tedy </w:t>
      </w:r>
      <w:r w:rsidR="00771D74" w:rsidRPr="00687517">
        <w:t>zasahuje do celého životního cyklu každého informačního systému</w:t>
      </w:r>
      <w:r w:rsidR="00060C7D">
        <w:t>, a</w:t>
      </w:r>
      <w:r w:rsidR="00273D76">
        <w:t xml:space="preserve"> také</w:t>
      </w:r>
      <w:r w:rsidR="00060C7D">
        <w:t xml:space="preserve"> p</w:t>
      </w:r>
      <w:r w:rsidR="00771D74" w:rsidRPr="00687517">
        <w:t xml:space="preserve">roto jsou </w:t>
      </w:r>
      <w:r w:rsidR="00F368E2" w:rsidRPr="00687517">
        <w:t xml:space="preserve">některá </w:t>
      </w:r>
      <w:r w:rsidR="00771D74" w:rsidRPr="00687517">
        <w:t>témata správy dat součástí</w:t>
      </w:r>
      <w:r w:rsidR="00F368E2" w:rsidRPr="00687517">
        <w:t xml:space="preserve"> vyhlášky č. 360/2023 Sb., o dlouhodobém řízení informačních systémů veřejné správy (dále jen jako „Vyhláška“).</w:t>
      </w:r>
    </w:p>
    <w:p w14:paraId="21F89C37" w14:textId="773E3D3B" w:rsidR="003C22B1" w:rsidRDefault="00BB0DC5">
      <w:pPr>
        <w:ind w:left="-5" w:right="0"/>
      </w:pPr>
      <w:r>
        <w:t xml:space="preserve">Dle § 1 </w:t>
      </w:r>
      <w:r w:rsidR="003C22B1">
        <w:t>písm</w:t>
      </w:r>
      <w:r>
        <w:t xml:space="preserve">. </w:t>
      </w:r>
      <w:r w:rsidR="003C22B1">
        <w:t>d)</w:t>
      </w:r>
      <w:r>
        <w:t xml:space="preserve"> vyhlášk</w:t>
      </w:r>
      <w:r w:rsidR="00311878">
        <w:t>a</w:t>
      </w:r>
      <w:r w:rsidR="003C22B1">
        <w:t xml:space="preserve"> stanoví pravidla pro strukturování dat v informačních systémech. Mimo tato pravidla </w:t>
      </w:r>
      <w:r w:rsidR="00CB500E">
        <w:t>(</w:t>
      </w:r>
      <w:r w:rsidR="00311878">
        <w:t xml:space="preserve">uvedená v § 23 </w:t>
      </w:r>
      <w:r w:rsidR="00CB500E">
        <w:t>a podrobně vysvětlená níže)</w:t>
      </w:r>
      <w:r w:rsidR="00311878">
        <w:t xml:space="preserve"> </w:t>
      </w:r>
      <w:r w:rsidR="003C22B1">
        <w:t>se správ</w:t>
      </w:r>
      <w:r w:rsidR="002A3FB8">
        <w:t>y</w:t>
      </w:r>
      <w:r w:rsidR="003C22B1">
        <w:t xml:space="preserve"> dat tyk</w:t>
      </w:r>
      <w:r w:rsidR="002A3FB8">
        <w:t>ají</w:t>
      </w:r>
      <w:r w:rsidR="003C22B1">
        <w:t xml:space="preserve"> i další</w:t>
      </w:r>
      <w:r w:rsidR="00F368E2">
        <w:t xml:space="preserve"> povinnosti</w:t>
      </w:r>
      <w:r w:rsidR="003C22B1">
        <w:t xml:space="preserve">, které vyhláška popisuje s ohledem na zmocnění ze Zákona. </w:t>
      </w:r>
      <w:r w:rsidR="00F368E2">
        <w:t xml:space="preserve">Tématům </w:t>
      </w:r>
      <w:r w:rsidR="003C22B1">
        <w:t>správy dat se vyhláška věnuje v:</w:t>
      </w:r>
    </w:p>
    <w:p w14:paraId="74235C38" w14:textId="39C1EC5F" w:rsidR="00813867" w:rsidRPr="00311878" w:rsidRDefault="00813867" w:rsidP="003C22B1">
      <w:pPr>
        <w:pStyle w:val="Odstavecseseznamem"/>
        <w:numPr>
          <w:ilvl w:val="0"/>
          <w:numId w:val="3"/>
        </w:numPr>
        <w:ind w:right="0"/>
      </w:pPr>
      <w:r w:rsidRPr="00311878">
        <w:t>§ 12 Náležitosti provozní dokumentace</w:t>
      </w:r>
    </w:p>
    <w:p w14:paraId="4C15C219" w14:textId="5367CD2B" w:rsidR="00813867" w:rsidRDefault="00813867" w:rsidP="00813867">
      <w:pPr>
        <w:pStyle w:val="Odstavecseseznamem"/>
        <w:numPr>
          <w:ilvl w:val="1"/>
          <w:numId w:val="3"/>
        </w:numPr>
        <w:ind w:right="0"/>
      </w:pPr>
      <w:r>
        <w:t>odst. 4 písm. g)</w:t>
      </w:r>
      <w:r w:rsidR="0076441F">
        <w:t xml:space="preserve">. </w:t>
      </w:r>
      <w:r w:rsidR="0076441F" w:rsidRPr="0076441F">
        <w:t>Podrobný popis informačního systému obsahuje alespoň</w:t>
      </w:r>
      <w:r w:rsidR="0076441F">
        <w:t xml:space="preserve"> </w:t>
      </w:r>
      <w:r w:rsidR="0076441F" w:rsidRPr="0076441F">
        <w:t>přehled evidovaných údajů a jejich strukturu</w:t>
      </w:r>
      <w:r w:rsidR="0076441F">
        <w:t>.</w:t>
      </w:r>
    </w:p>
    <w:p w14:paraId="7992876A" w14:textId="309D2BD3" w:rsidR="00C62565" w:rsidRDefault="00DA688F" w:rsidP="00F6640D">
      <w:pPr>
        <w:pStyle w:val="SD"/>
        <w:rPr>
          <w:lang w:eastAsia="en-US"/>
        </w:rPr>
      </w:pPr>
      <w:r>
        <w:lastRenderedPageBreak/>
        <w:t xml:space="preserve">Povinnost poskytnout přehled údajů evidovaných v informačním systému bude plněna vytvořením a udržováním </w:t>
      </w:r>
      <w:r w:rsidR="00F6640D">
        <w:t xml:space="preserve">konceptuálního </w:t>
      </w:r>
      <w:r>
        <w:t>popisu dat</w:t>
      </w:r>
      <w:r w:rsidR="00F6640D">
        <w:rPr>
          <w:rStyle w:val="Znakapoznpodarou"/>
        </w:rPr>
        <w:footnoteReference w:id="2"/>
      </w:r>
      <w:r>
        <w:t xml:space="preserve"> </w:t>
      </w:r>
      <w:r w:rsidR="00F6640D" w:rsidRPr="07DAD838">
        <w:rPr>
          <w:lang w:eastAsia="en-US"/>
        </w:rPr>
        <w:t>v kombinaci s popisem datových rozhraní</w:t>
      </w:r>
      <w:r w:rsidR="00C62565" w:rsidRPr="07DAD838">
        <w:rPr>
          <w:lang w:eastAsia="en-US"/>
        </w:rPr>
        <w:t>,</w:t>
      </w:r>
      <w:r w:rsidR="00F6640D">
        <w:rPr>
          <w:rStyle w:val="Znakapoznpodarou"/>
          <w:lang w:eastAsia="en-US"/>
        </w:rPr>
        <w:footnoteReference w:id="3"/>
      </w:r>
      <w:r w:rsidR="00F6640D" w:rsidRPr="07DAD838">
        <w:rPr>
          <w:lang w:eastAsia="en-US"/>
        </w:rPr>
        <w:t xml:space="preserve"> jejichž prostřednictvím jsou data zpřístupňována</w:t>
      </w:r>
      <w:r w:rsidRPr="07DAD838">
        <w:rPr>
          <w:lang w:eastAsia="en-US"/>
        </w:rPr>
        <w:t xml:space="preserve">. </w:t>
      </w:r>
      <w:r w:rsidR="00BA2CE5" w:rsidRPr="07DAD838">
        <w:rPr>
          <w:lang w:eastAsia="en-US"/>
        </w:rPr>
        <w:t xml:space="preserve">Tento přehled bude </w:t>
      </w:r>
      <w:r w:rsidR="00053B15">
        <w:rPr>
          <w:lang w:eastAsia="en-US"/>
        </w:rPr>
        <w:t xml:space="preserve">zároveň </w:t>
      </w:r>
      <w:r w:rsidR="00BA2CE5" w:rsidRPr="07DAD838">
        <w:rPr>
          <w:lang w:eastAsia="en-US"/>
        </w:rPr>
        <w:t xml:space="preserve">v podobě </w:t>
      </w:r>
      <w:r w:rsidR="00053B15">
        <w:rPr>
          <w:lang w:eastAsia="en-US"/>
        </w:rPr>
        <w:t xml:space="preserve">shrnutí </w:t>
      </w:r>
      <w:r w:rsidR="00C330DB" w:rsidRPr="07DAD838">
        <w:rPr>
          <w:lang w:eastAsia="en-US"/>
        </w:rPr>
        <w:t>na úrovni věcných oblastí dat</w:t>
      </w:r>
      <w:r w:rsidR="00053B15">
        <w:rPr>
          <w:lang w:eastAsia="en-US"/>
        </w:rPr>
        <w:t xml:space="preserve"> </w:t>
      </w:r>
      <w:r w:rsidR="00BA2CE5" w:rsidRPr="07DAD838">
        <w:rPr>
          <w:lang w:eastAsia="en-US"/>
        </w:rPr>
        <w:t>součástí informační koncepce orgánu veřejné správy</w:t>
      </w:r>
      <w:r w:rsidR="00C330DB" w:rsidRPr="07DAD838">
        <w:rPr>
          <w:lang w:eastAsia="en-US"/>
        </w:rPr>
        <w:t xml:space="preserve"> (konkrétně v</w:t>
      </w:r>
      <w:r w:rsidR="00311878" w:rsidRPr="07DAD838">
        <w:rPr>
          <w:lang w:eastAsia="en-US"/>
        </w:rPr>
        <w:t xml:space="preserve"> její </w:t>
      </w:r>
      <w:r w:rsidR="00C330DB" w:rsidRPr="07DAD838">
        <w:rPr>
          <w:lang w:eastAsia="en-US"/>
        </w:rPr>
        <w:t>kapitole „Přehled údajů ve správě úřadu“</w:t>
      </w:r>
      <w:r w:rsidR="008966D8">
        <w:rPr>
          <w:lang w:eastAsia="en-US"/>
        </w:rPr>
        <w:t xml:space="preserve"> a </w:t>
      </w:r>
      <w:r w:rsidR="00A448F9">
        <w:rPr>
          <w:lang w:eastAsia="en-US"/>
        </w:rPr>
        <w:t xml:space="preserve">příloze „Přehled </w:t>
      </w:r>
      <w:r w:rsidR="00053B15">
        <w:rPr>
          <w:lang w:eastAsia="en-US"/>
        </w:rPr>
        <w:t>věcných oblastí dat“</w:t>
      </w:r>
      <w:r w:rsidR="00C330DB" w:rsidRPr="07DAD838">
        <w:rPr>
          <w:lang w:eastAsia="en-US"/>
        </w:rPr>
        <w:t>)</w:t>
      </w:r>
      <w:r w:rsidR="00BA2CE5" w:rsidRPr="07DAD838">
        <w:rPr>
          <w:lang w:eastAsia="en-US"/>
        </w:rPr>
        <w:t xml:space="preserve">. </w:t>
      </w:r>
    </w:p>
    <w:p w14:paraId="572726DB" w14:textId="64839159" w:rsidR="00DA688F" w:rsidRPr="007503A0" w:rsidRDefault="00BA2CE5" w:rsidP="00F6640D">
      <w:pPr>
        <w:pStyle w:val="SD"/>
        <w:rPr>
          <w:lang w:eastAsia="en-US"/>
        </w:rPr>
      </w:pPr>
      <w:r w:rsidRPr="00BA2CE5">
        <w:rPr>
          <w:lang w:eastAsia="en-US"/>
        </w:rPr>
        <w:t xml:space="preserve">Větší detail </w:t>
      </w:r>
      <w:r>
        <w:rPr>
          <w:lang w:eastAsia="en-US"/>
        </w:rPr>
        <w:t xml:space="preserve">v podobě podrobného popisu technických vlastností a </w:t>
      </w:r>
      <w:r w:rsidRPr="00BA2CE5">
        <w:rPr>
          <w:lang w:eastAsia="en-US"/>
        </w:rPr>
        <w:t>struktury datových úložišť (</w:t>
      </w:r>
      <w:r w:rsidR="00C330DB">
        <w:rPr>
          <w:lang w:eastAsia="en-US"/>
        </w:rPr>
        <w:t xml:space="preserve">typicky </w:t>
      </w:r>
      <w:r w:rsidRPr="00BA2CE5">
        <w:rPr>
          <w:lang w:eastAsia="en-US"/>
        </w:rPr>
        <w:t>fyzického a logického datového modelu</w:t>
      </w:r>
      <w:r w:rsidR="00C330DB">
        <w:rPr>
          <w:lang w:eastAsia="en-US"/>
        </w:rPr>
        <w:t xml:space="preserve"> databází)</w:t>
      </w:r>
      <w:r>
        <w:rPr>
          <w:lang w:eastAsia="en-US"/>
        </w:rPr>
        <w:t xml:space="preserve"> </w:t>
      </w:r>
      <w:r w:rsidRPr="00BA2CE5">
        <w:rPr>
          <w:lang w:eastAsia="en-US"/>
        </w:rPr>
        <w:t>má být uveden v provozní dokumentaci každého informačního systému veřejné správy.</w:t>
      </w:r>
      <w:r w:rsidR="003504A8">
        <w:rPr>
          <w:lang w:eastAsia="en-US"/>
        </w:rPr>
        <w:t xml:space="preserve"> </w:t>
      </w:r>
      <w:r w:rsidR="007503A0">
        <w:rPr>
          <w:lang w:eastAsia="en-US"/>
        </w:rPr>
        <w:t>K</w:t>
      </w:r>
      <w:r w:rsidR="00C62565">
        <w:rPr>
          <w:lang w:eastAsia="en-US"/>
        </w:rPr>
        <w:t> </w:t>
      </w:r>
      <w:r w:rsidR="007503A0">
        <w:rPr>
          <w:lang w:eastAsia="en-US"/>
        </w:rPr>
        <w:t>tomu</w:t>
      </w:r>
      <w:r w:rsidRPr="00BA2CE5">
        <w:rPr>
          <w:lang w:eastAsia="en-US"/>
        </w:rPr>
        <w:t xml:space="preserve"> </w:t>
      </w:r>
      <w:r w:rsidR="007503A0">
        <w:rPr>
          <w:lang w:eastAsia="en-US"/>
        </w:rPr>
        <w:t xml:space="preserve">míří i doporučení </w:t>
      </w:r>
      <w:r w:rsidR="007503A0" w:rsidRPr="00311878">
        <w:rPr>
          <w:i w:val="0"/>
          <w:iCs w:val="0"/>
          <w:lang w:eastAsia="en-US"/>
        </w:rPr>
        <w:t>(D21) Vznik nebo aktualizace dokumentace datových úložišť</w:t>
      </w:r>
      <w:r w:rsidR="007503A0">
        <w:rPr>
          <w:lang w:eastAsia="en-US"/>
        </w:rPr>
        <w:t xml:space="preserve"> uvedené v podpůrném materiálu </w:t>
      </w:r>
      <w:hyperlink r:id="rId14" w:history="1">
        <w:r w:rsidR="007503A0" w:rsidRPr="007503A0">
          <w:rPr>
            <w:rStyle w:val="Hypertextovodkaz"/>
            <w:i w:val="0"/>
            <w:iCs w:val="0"/>
            <w:lang w:eastAsia="en-US"/>
          </w:rPr>
          <w:t>Dopady změn informačních systémů na data a jejich správu</w:t>
        </w:r>
      </w:hyperlink>
      <w:r w:rsidR="007503A0">
        <w:rPr>
          <w:lang w:eastAsia="en-US"/>
        </w:rPr>
        <w:t>.</w:t>
      </w:r>
    </w:p>
    <w:p w14:paraId="34C04871" w14:textId="2051908E" w:rsidR="00A82394" w:rsidRDefault="003C22B1" w:rsidP="003C22B1">
      <w:pPr>
        <w:pStyle w:val="Odstavecseseznamem"/>
        <w:numPr>
          <w:ilvl w:val="0"/>
          <w:numId w:val="3"/>
        </w:numPr>
        <w:ind w:right="0"/>
      </w:pPr>
      <w:r>
        <w:t>§ 17 Plánování a příprava vytvoření a rozvoje informačního systému</w:t>
      </w:r>
      <w:r w:rsidR="00BB0DC5">
        <w:t xml:space="preserve"> </w:t>
      </w:r>
    </w:p>
    <w:p w14:paraId="247F0D58" w14:textId="64765611" w:rsidR="00C62565" w:rsidRPr="00C62565" w:rsidRDefault="0006776A" w:rsidP="00C62565">
      <w:pPr>
        <w:pStyle w:val="SD"/>
      </w:pPr>
      <w:r>
        <w:t>Již v ú</w:t>
      </w:r>
      <w:r w:rsidR="00C62565">
        <w:t>vodní</w:t>
      </w:r>
      <w:r>
        <w:t>ch</w:t>
      </w:r>
      <w:r w:rsidR="00C62565">
        <w:t xml:space="preserve"> fáz</w:t>
      </w:r>
      <w:r>
        <w:t>ích</w:t>
      </w:r>
      <w:r w:rsidR="00C62565">
        <w:t xml:space="preserve"> plánování a přípravy změn informačních systémů </w:t>
      </w:r>
      <w:r w:rsidR="00943C36">
        <w:t>je nutné zohlednit potřeby související s</w:t>
      </w:r>
      <w:r w:rsidR="00262716">
        <w:t> </w:t>
      </w:r>
      <w:r w:rsidR="00943C36">
        <w:t>daty</w:t>
      </w:r>
      <w:r w:rsidR="00262716">
        <w:t xml:space="preserve"> </w:t>
      </w:r>
      <w:r w:rsidR="00A30D4C">
        <w:t>a vyplývající z</w:t>
      </w:r>
      <w:r w:rsidR="00930ECC">
        <w:t> </w:t>
      </w:r>
      <w:r w:rsidR="00A30D4C">
        <w:t>celého</w:t>
      </w:r>
      <w:r w:rsidR="00930ECC">
        <w:t xml:space="preserve"> jejich životního cyklu</w:t>
      </w:r>
      <w:r w:rsidR="00C62565">
        <w:t xml:space="preserve">. V podpůrném materiálu </w:t>
      </w:r>
      <w:hyperlink r:id="rId15" w:history="1">
        <w:r w:rsidR="00C62565" w:rsidRPr="007503A0">
          <w:rPr>
            <w:rStyle w:val="Hypertextovodkaz"/>
            <w:i w:val="0"/>
            <w:iCs w:val="0"/>
            <w:lang w:eastAsia="en-US"/>
          </w:rPr>
          <w:t>Dopady změn informačních systémů na data a jejich správu</w:t>
        </w:r>
      </w:hyperlink>
      <w:r w:rsidR="00C62565">
        <w:t xml:space="preserve"> je proto shrnuta </w:t>
      </w:r>
      <w:r w:rsidR="00C62565" w:rsidRPr="00C62565">
        <w:t>sad</w:t>
      </w:r>
      <w:r w:rsidR="00C62565">
        <w:t>a</w:t>
      </w:r>
      <w:r w:rsidR="00C62565" w:rsidRPr="00C62565">
        <w:t xml:space="preserve"> praktických doporučení ohledně toho, jak při řešení změn týkajících se informačních systémů systematicky vytvářet nejlepší možné podmínky pro správu a využívání dat.</w:t>
      </w:r>
    </w:p>
    <w:p w14:paraId="1FC3D7EF" w14:textId="77777777" w:rsidR="0018567A" w:rsidRDefault="003C22B1">
      <w:pPr>
        <w:pStyle w:val="Odstavecseseznamem"/>
        <w:numPr>
          <w:ilvl w:val="1"/>
          <w:numId w:val="3"/>
        </w:numPr>
        <w:ind w:right="0"/>
      </w:pPr>
      <w:r>
        <w:t>odst. 1 písm. d)</w:t>
      </w:r>
      <w:r w:rsidR="0076441F">
        <w:t xml:space="preserve">. </w:t>
      </w:r>
      <w:r w:rsidR="0076441F" w:rsidRPr="0076441F">
        <w:t>Věcný správce ve fázi plánování a přípravy vytvoření a rozvoje informačního systému</w:t>
      </w:r>
      <w:r w:rsidR="0076441F">
        <w:t xml:space="preserve"> </w:t>
      </w:r>
      <w:r w:rsidR="0076441F" w:rsidRPr="0018567A">
        <w:t>identifikuje požadavky na zpracování datového výstupu určeného k dlouhodobému uchovávání.</w:t>
      </w:r>
      <w:r w:rsidR="002D6DDD" w:rsidRPr="0018567A">
        <w:t xml:space="preserve"> </w:t>
      </w:r>
      <w:bookmarkStart w:id="1" w:name="_Hlk185997864"/>
    </w:p>
    <w:p w14:paraId="704B6D0F" w14:textId="45DE778B" w:rsidR="0018567A" w:rsidRPr="0018567A" w:rsidRDefault="0018567A" w:rsidP="0018567A">
      <w:pPr>
        <w:pStyle w:val="SD"/>
      </w:pPr>
      <w:r>
        <w:t>Základní informace</w:t>
      </w:r>
      <w:r w:rsidR="00046524">
        <w:t xml:space="preserve"> a odkazy na další zdroje</w:t>
      </w:r>
      <w:r>
        <w:t xml:space="preserve"> </w:t>
      </w:r>
      <w:r w:rsidR="007D3DEA">
        <w:t xml:space="preserve">týkající se </w:t>
      </w:r>
      <w:r>
        <w:t>povinností souvisejících s archivací a dlouhodobým uchováním dat shrnuje Národní archiv v</w:t>
      </w:r>
      <w:r w:rsidR="003F19A4">
        <w:t> podpůrném materiálu „</w:t>
      </w:r>
      <w:hyperlink r:id="rId16" w:history="1">
        <w:r w:rsidR="003F19A4" w:rsidRPr="00CD5514">
          <w:rPr>
            <w:rStyle w:val="Hypertextovodkaz"/>
          </w:rPr>
          <w:t>Jak na archivaci dat?</w:t>
        </w:r>
      </w:hyperlink>
      <w:r w:rsidR="003F19A4">
        <w:t>“</w:t>
      </w:r>
      <w:r w:rsidR="00046524">
        <w:rPr>
          <w:rStyle w:val="Odkaznakoment"/>
        </w:rPr>
        <w:t xml:space="preserve">. </w:t>
      </w:r>
      <w:r w:rsidRPr="00311878">
        <w:t>Zohlednění těchto témat při řešení změn informačních systémů řeší také doporučení</w:t>
      </w:r>
      <w:r>
        <w:rPr>
          <w:i w:val="0"/>
          <w:iCs w:val="0"/>
        </w:rPr>
        <w:t xml:space="preserve"> </w:t>
      </w:r>
      <w:bookmarkStart w:id="2" w:name="_Toc182238373"/>
      <w:r w:rsidRPr="0018567A">
        <w:rPr>
          <w:i w:val="0"/>
          <w:iCs w:val="0"/>
        </w:rPr>
        <w:t>(D44) Zajištění archivace dat</w:t>
      </w:r>
      <w:bookmarkEnd w:id="2"/>
      <w:r>
        <w:rPr>
          <w:i w:val="0"/>
          <w:iCs w:val="0"/>
        </w:rPr>
        <w:t xml:space="preserve"> </w:t>
      </w:r>
      <w:r>
        <w:t xml:space="preserve">uvedené v podpůrném materiálu </w:t>
      </w:r>
      <w:hyperlink r:id="rId17" w:history="1">
        <w:r w:rsidRPr="007503A0">
          <w:rPr>
            <w:rStyle w:val="Hypertextovodkaz"/>
            <w:i w:val="0"/>
            <w:iCs w:val="0"/>
            <w:lang w:eastAsia="en-US"/>
          </w:rPr>
          <w:t>Dopady změn informačních systémů na data a jejich správu</w:t>
        </w:r>
      </w:hyperlink>
      <w:r w:rsidR="00171B30">
        <w:rPr>
          <w:lang w:eastAsia="en-US"/>
        </w:rPr>
        <w:t>.</w:t>
      </w:r>
    </w:p>
    <w:bookmarkEnd w:id="1"/>
    <w:p w14:paraId="6D96A7D5" w14:textId="1C86BACD" w:rsidR="003C22B1" w:rsidRDefault="003C22B1" w:rsidP="003C22B1">
      <w:pPr>
        <w:pStyle w:val="Odstavecseseznamem"/>
        <w:numPr>
          <w:ilvl w:val="1"/>
          <w:numId w:val="3"/>
        </w:numPr>
        <w:ind w:right="0"/>
      </w:pPr>
      <w:r>
        <w:t>odst. 2 písm. e)</w:t>
      </w:r>
      <w:r w:rsidR="0076441F">
        <w:t xml:space="preserve">. </w:t>
      </w:r>
      <w:r w:rsidR="0076441F" w:rsidRPr="0076441F">
        <w:t>Technický správce ve fázi plánování a přípravy vytvoření a rozvoje informačního systému</w:t>
      </w:r>
      <w:r w:rsidR="0076441F">
        <w:t xml:space="preserve"> </w:t>
      </w:r>
      <w:r w:rsidR="0076441F" w:rsidRPr="0076441F">
        <w:t xml:space="preserve">vytváří </w:t>
      </w:r>
      <w:r w:rsidR="0076441F" w:rsidRPr="00D91743">
        <w:t>plán uchovávání dat</w:t>
      </w:r>
      <w:r w:rsidR="0076441F" w:rsidRPr="00D91743">
        <w:rPr>
          <w:i/>
          <w:iCs/>
        </w:rPr>
        <w:t>.</w:t>
      </w:r>
    </w:p>
    <w:p w14:paraId="3360976C" w14:textId="486800F8" w:rsidR="003C22B1" w:rsidRDefault="00813867" w:rsidP="003C22B1">
      <w:pPr>
        <w:pStyle w:val="Odstavecseseznamem"/>
        <w:numPr>
          <w:ilvl w:val="0"/>
          <w:numId w:val="3"/>
        </w:numPr>
        <w:ind w:right="0"/>
      </w:pPr>
      <w:r>
        <w:t>§ 18 Realizace vytvoření a rozvoj informačního systému</w:t>
      </w:r>
    </w:p>
    <w:p w14:paraId="0A19BDA3" w14:textId="73275BAD" w:rsidR="00813867" w:rsidRDefault="00813867" w:rsidP="00493BEC">
      <w:pPr>
        <w:pStyle w:val="Odstavecseseznamem"/>
        <w:numPr>
          <w:ilvl w:val="1"/>
          <w:numId w:val="3"/>
        </w:numPr>
        <w:ind w:right="0"/>
      </w:pPr>
      <w:r>
        <w:t>odst. 1 písm. b)</w:t>
      </w:r>
      <w:r w:rsidR="0076441F">
        <w:t xml:space="preserve">. </w:t>
      </w:r>
      <w:r w:rsidR="0076441F" w:rsidRPr="0076441F">
        <w:t>Věcný správce ve fázi realizace vytvoření a rozvoje informačního systému</w:t>
      </w:r>
      <w:r w:rsidR="0076441F">
        <w:t xml:space="preserve"> </w:t>
      </w:r>
      <w:r w:rsidR="0076441F" w:rsidRPr="0076441F">
        <w:t>stanovuje rozsah a formát datového výstupu k dlouhodobému uchovávání</w:t>
      </w:r>
      <w:r w:rsidR="0076441F">
        <w:t>.</w:t>
      </w:r>
    </w:p>
    <w:p w14:paraId="5520A23D" w14:textId="57E9A347" w:rsidR="0076441F" w:rsidRPr="001A11FA" w:rsidRDefault="00813867">
      <w:pPr>
        <w:pStyle w:val="Odstavecseseznamem"/>
        <w:numPr>
          <w:ilvl w:val="1"/>
          <w:numId w:val="3"/>
        </w:numPr>
        <w:ind w:right="0"/>
        <w:rPr>
          <w:i/>
        </w:rPr>
      </w:pPr>
      <w:r w:rsidRPr="001A11FA">
        <w:t>odst. 4 písm. c) bod 1</w:t>
      </w:r>
      <w:r w:rsidR="0076441F" w:rsidRPr="001A11FA">
        <w:t>. Technický správce ve fázi realizace vytvoření a rozvoje informačního systému při zahajování provozu informačního systému s využitím jeho zkušebního provozu provádí testy mechanismů k zajištění integrity dat a procesů jejich zpracování.</w:t>
      </w:r>
      <w:r w:rsidR="00493BEC" w:rsidRPr="001A11FA">
        <w:t xml:space="preserve"> </w:t>
      </w:r>
    </w:p>
    <w:p w14:paraId="2CED3D7E" w14:textId="75960DFA" w:rsidR="00813867" w:rsidRPr="00B92C34" w:rsidRDefault="00813867">
      <w:pPr>
        <w:pStyle w:val="Odstavecseseznamem"/>
        <w:numPr>
          <w:ilvl w:val="1"/>
          <w:numId w:val="3"/>
        </w:numPr>
        <w:ind w:right="0"/>
      </w:pPr>
      <w:r w:rsidRPr="00B92C34">
        <w:lastRenderedPageBreak/>
        <w:t>odst. 4 písm. e)</w:t>
      </w:r>
      <w:r w:rsidR="0076441F" w:rsidRPr="00B92C34">
        <w:t>. Technický správce ve fázi realizace vytvoření a rozvoje informačního systému při zahajování provozu informačního systému s využitím jeho zkušebního provozu vytváří a předává zkušební datový výstup k dlouhodobému uchovávání.</w:t>
      </w:r>
      <w:r w:rsidR="00ED6F68" w:rsidRPr="00B92C34">
        <w:rPr>
          <w:i/>
          <w:iCs/>
        </w:rPr>
        <w:t xml:space="preserve"> </w:t>
      </w:r>
    </w:p>
    <w:p w14:paraId="30A22191" w14:textId="27150DAD" w:rsidR="00813867" w:rsidRPr="001A11FA" w:rsidRDefault="00813867" w:rsidP="00813867">
      <w:pPr>
        <w:pStyle w:val="Odstavecseseznamem"/>
        <w:numPr>
          <w:ilvl w:val="0"/>
          <w:numId w:val="3"/>
        </w:numPr>
        <w:ind w:right="0"/>
      </w:pPr>
      <w:r>
        <w:t xml:space="preserve">§ 19 </w:t>
      </w:r>
      <w:r w:rsidRPr="001A11FA">
        <w:t>Produkční provoz informačního systému</w:t>
      </w:r>
    </w:p>
    <w:p w14:paraId="25A1E18B" w14:textId="5F53E726" w:rsidR="00813867" w:rsidRPr="001A11FA" w:rsidRDefault="00813867" w:rsidP="00813867">
      <w:pPr>
        <w:pStyle w:val="Odstavecseseznamem"/>
        <w:numPr>
          <w:ilvl w:val="1"/>
          <w:numId w:val="3"/>
        </w:numPr>
        <w:ind w:right="0"/>
      </w:pPr>
      <w:r w:rsidRPr="001A11FA">
        <w:t>odst. 2 písm. c)</w:t>
      </w:r>
      <w:r w:rsidR="0076441F" w:rsidRPr="001A11FA">
        <w:t>. Technický správce ve fázi produkčního provozu informačního systému zajišťuje</w:t>
      </w:r>
      <w:r w:rsidRPr="001A11FA">
        <w:t xml:space="preserve"> </w:t>
      </w:r>
      <w:r w:rsidR="00BB0DC5" w:rsidRPr="001A11FA">
        <w:t>pravidelnou kontrolu integrity dat.</w:t>
      </w:r>
    </w:p>
    <w:p w14:paraId="1B0D6DD3" w14:textId="301478EE" w:rsidR="00813867" w:rsidRPr="001A11FA" w:rsidRDefault="00813867" w:rsidP="00813867">
      <w:pPr>
        <w:pStyle w:val="Odstavecseseznamem"/>
        <w:numPr>
          <w:ilvl w:val="1"/>
          <w:numId w:val="3"/>
        </w:numPr>
        <w:ind w:right="0"/>
      </w:pPr>
      <w:r w:rsidRPr="001A11FA">
        <w:t>odst. 2 písm. d)</w:t>
      </w:r>
      <w:r w:rsidR="0076441F" w:rsidRPr="001A11FA">
        <w:t>. Technický správce ve fázi produkčního provozu informačního systému zajišťuje</w:t>
      </w:r>
      <w:r w:rsidRPr="001A11FA">
        <w:t xml:space="preserve"> </w:t>
      </w:r>
      <w:r w:rsidR="00BB0DC5" w:rsidRPr="001A11FA">
        <w:t>pravidelné zálohování a uchovávání dat bez přerušení provozu informačního systému.</w:t>
      </w:r>
    </w:p>
    <w:p w14:paraId="6D3AE7C1" w14:textId="333449CB" w:rsidR="00813867" w:rsidRPr="001A11FA" w:rsidRDefault="00813867" w:rsidP="00813867">
      <w:pPr>
        <w:pStyle w:val="Odstavecseseznamem"/>
        <w:numPr>
          <w:ilvl w:val="1"/>
          <w:numId w:val="3"/>
        </w:numPr>
        <w:ind w:right="0"/>
      </w:pPr>
      <w:r w:rsidRPr="001A11FA">
        <w:t>odst. 2 písm. e)</w:t>
      </w:r>
      <w:r w:rsidR="0076441F" w:rsidRPr="001A11FA">
        <w:t>. Technický správce ve fázi produkčního provozu informačního systému zajišťuje</w:t>
      </w:r>
      <w:r w:rsidRPr="001A11FA">
        <w:t xml:space="preserve"> </w:t>
      </w:r>
      <w:r w:rsidR="00BB0DC5" w:rsidRPr="001A11FA">
        <w:t>pravidelné testy obnovy všech funkcí, kódů a dat informačního systému do nového prostředí.</w:t>
      </w:r>
    </w:p>
    <w:p w14:paraId="0DBEDEE4" w14:textId="18A31CFE" w:rsidR="00813867" w:rsidRPr="00B92C34" w:rsidRDefault="00813867" w:rsidP="00ED6F68">
      <w:pPr>
        <w:pStyle w:val="Odstavecseseznamem"/>
        <w:numPr>
          <w:ilvl w:val="1"/>
          <w:numId w:val="3"/>
        </w:numPr>
        <w:ind w:right="0"/>
      </w:pPr>
      <w:r w:rsidRPr="00B92C34">
        <w:t>odst. 2 písm. l)</w:t>
      </w:r>
      <w:r w:rsidR="0076441F" w:rsidRPr="00B92C34">
        <w:t>. Technický správce ve fázi produkčního provozu informačního systému zajišťuje</w:t>
      </w:r>
      <w:r w:rsidR="00BB0DC5" w:rsidRPr="00B92C34">
        <w:t xml:space="preserve"> vytváření a předávání datového výstupu k dlouhodobému uchovávání.</w:t>
      </w:r>
      <w:r w:rsidR="00ED6F68" w:rsidRPr="00B92C34">
        <w:rPr>
          <w:i/>
          <w:iCs/>
        </w:rPr>
        <w:t xml:space="preserve"> </w:t>
      </w:r>
    </w:p>
    <w:p w14:paraId="3B6489F6" w14:textId="6AA12C36" w:rsidR="00813867" w:rsidRDefault="00813867" w:rsidP="00813867">
      <w:pPr>
        <w:pStyle w:val="Odstavecseseznamem"/>
        <w:numPr>
          <w:ilvl w:val="0"/>
          <w:numId w:val="3"/>
        </w:numPr>
        <w:ind w:right="0"/>
      </w:pPr>
      <w:r>
        <w:t>§ 21 Ukončení životního cyklu informačního systému</w:t>
      </w:r>
      <w:r w:rsidR="00ED6F68">
        <w:t xml:space="preserve"> </w:t>
      </w:r>
    </w:p>
    <w:p w14:paraId="3268A109" w14:textId="1670D43C" w:rsidR="00BB0DC5" w:rsidRPr="00BB0DC5" w:rsidRDefault="00813867" w:rsidP="00BB0DC5">
      <w:pPr>
        <w:pStyle w:val="Odstavecseseznamem"/>
        <w:numPr>
          <w:ilvl w:val="1"/>
          <w:numId w:val="3"/>
        </w:numPr>
      </w:pPr>
      <w:r>
        <w:t>odst. 1 písm. a)</w:t>
      </w:r>
      <w:r w:rsidR="00BB0DC5">
        <w:t xml:space="preserve">. </w:t>
      </w:r>
      <w:r w:rsidR="00BB0DC5" w:rsidRPr="00BB0DC5">
        <w:t>Technický správce ve fázi ukončení životního cyklu informačního systému zajišťuje</w:t>
      </w:r>
      <w:r w:rsidR="00BB0DC5">
        <w:t xml:space="preserve"> </w:t>
      </w:r>
      <w:r w:rsidR="00BB0DC5" w:rsidRPr="00BB0DC5">
        <w:t>transformaci údajů a export dat podle potřeb z informačního systému způsobem umožňujícím jejich dlouhodobé uchovávání nebo přenesení do informačního systému, který má původní informační systém nahradit</w:t>
      </w:r>
      <w:r w:rsidR="00BB0DC5">
        <w:t>.</w:t>
      </w:r>
    </w:p>
    <w:p w14:paraId="16FE3E10" w14:textId="436A1A5C" w:rsidR="00813867" w:rsidRDefault="00813867" w:rsidP="00BB0DC5">
      <w:pPr>
        <w:pStyle w:val="Odstavecseseznamem"/>
        <w:numPr>
          <w:ilvl w:val="1"/>
          <w:numId w:val="3"/>
        </w:numPr>
      </w:pPr>
      <w:r>
        <w:t>odst. 1 písm. b)</w:t>
      </w:r>
      <w:r w:rsidR="00BB0DC5">
        <w:t xml:space="preserve"> </w:t>
      </w:r>
      <w:r w:rsidR="00BB0DC5" w:rsidRPr="00BB0DC5">
        <w:t>Technický správce ve fázi ukončení životního cyklu informačního systému zajišťuje</w:t>
      </w:r>
      <w:r w:rsidR="00BB0DC5">
        <w:t xml:space="preserve"> </w:t>
      </w:r>
      <w:r w:rsidR="00BB0DC5" w:rsidRPr="00BB0DC5">
        <w:t>přenos aktuálních dat, kódů a prostředí v útlumovém režimu, je-li plánován</w:t>
      </w:r>
      <w:r w:rsidR="00BB0DC5">
        <w:t>.</w:t>
      </w:r>
    </w:p>
    <w:p w14:paraId="329F9D1E" w14:textId="4DEBEA7A" w:rsidR="00813867" w:rsidRDefault="00813867" w:rsidP="00813867">
      <w:pPr>
        <w:pStyle w:val="Odstavecseseznamem"/>
        <w:numPr>
          <w:ilvl w:val="1"/>
          <w:numId w:val="3"/>
        </w:numPr>
        <w:ind w:right="0"/>
      </w:pPr>
      <w:r>
        <w:t>odst. 2</w:t>
      </w:r>
      <w:r w:rsidR="00BB0DC5">
        <w:t xml:space="preserve">. </w:t>
      </w:r>
      <w:r w:rsidR="00BB0DC5" w:rsidRPr="00BB0DC5">
        <w:t>Technický správce provádí export dat</w:t>
      </w:r>
      <w:r w:rsidR="00BB0DC5">
        <w:t xml:space="preserve"> v rozsahu </w:t>
      </w:r>
      <w:r w:rsidR="00BB0DC5" w:rsidRPr="00BB0DC5">
        <w:t>údajů, které informační systém zpracovával k okamžiku ukončení jeho produkčního provozu s ověřením integrity dat. Správce provádí export dat přednostně v otevřeném formátu.</w:t>
      </w:r>
    </w:p>
    <w:p w14:paraId="3D2FAF2E" w14:textId="709A8555" w:rsidR="00813867" w:rsidRDefault="00813867" w:rsidP="00813867">
      <w:pPr>
        <w:pStyle w:val="Odstavecseseznamem"/>
        <w:numPr>
          <w:ilvl w:val="1"/>
          <w:numId w:val="3"/>
        </w:numPr>
        <w:ind w:right="0"/>
      </w:pPr>
      <w:r>
        <w:t>odst. 3</w:t>
      </w:r>
      <w:r w:rsidR="00BB0DC5">
        <w:t xml:space="preserve">. </w:t>
      </w:r>
      <w:r w:rsidR="00BB0DC5" w:rsidRPr="00BB0DC5">
        <w:t>Věcný správce stanovuje pro provoz prostředí v útlumovém režimu pravidla pro aktivaci, údržbu a aktualizaci kódů a komponent, přístup uživatelů informačního systému a využívání a poskytování údajů, bude-li technický správce takové prostředí vytvářet a udržovat.</w:t>
      </w:r>
    </w:p>
    <w:p w14:paraId="3BDC8C46" w14:textId="6DB7C800" w:rsidR="00813867" w:rsidRDefault="00813867" w:rsidP="00813867">
      <w:pPr>
        <w:pStyle w:val="Odstavecseseznamem"/>
        <w:numPr>
          <w:ilvl w:val="0"/>
          <w:numId w:val="3"/>
        </w:numPr>
        <w:ind w:right="0"/>
      </w:pPr>
      <w:r>
        <w:t>§ 23 Strukturování dat v informačních systémech</w:t>
      </w:r>
    </w:p>
    <w:p w14:paraId="67FB4DA2" w14:textId="5A84E0D0" w:rsidR="00813867" w:rsidRDefault="00813867">
      <w:pPr>
        <w:pStyle w:val="Odstavecseseznamem"/>
        <w:numPr>
          <w:ilvl w:val="1"/>
          <w:numId w:val="3"/>
        </w:numPr>
        <w:ind w:right="0"/>
      </w:pPr>
      <w:r>
        <w:t>odst. 1</w:t>
      </w:r>
      <w:r w:rsidR="00BB0DC5">
        <w:t>. Orgán veřejné správy strukturuje data vedená v informačním systému na údaje základních registrů, jiných agend, vlastní a provozní.</w:t>
      </w:r>
    </w:p>
    <w:p w14:paraId="38F965BD" w14:textId="3E8F363E" w:rsidR="00BB0DC5" w:rsidRDefault="00813867">
      <w:pPr>
        <w:pStyle w:val="Odstavecseseznamem"/>
        <w:numPr>
          <w:ilvl w:val="1"/>
          <w:numId w:val="3"/>
        </w:numPr>
      </w:pPr>
      <w:r>
        <w:t>odst. 2</w:t>
      </w:r>
      <w:r w:rsidR="00BB0DC5">
        <w:t xml:space="preserve">. </w:t>
      </w:r>
      <w:r w:rsidR="00BB0DC5" w:rsidRPr="00BB0DC5">
        <w:t>Orgán veřejné správy strukturuje data vedená v informačním systému podle způsobu jejich sdílení na údaje</w:t>
      </w:r>
      <w:r w:rsidR="00BB0DC5">
        <w:t xml:space="preserve"> </w:t>
      </w:r>
      <w:r w:rsidR="00BB0DC5" w:rsidRPr="00BB0DC5">
        <w:t>veřejně přístupné,</w:t>
      </w:r>
      <w:r w:rsidR="00BB0DC5">
        <w:t xml:space="preserve"> </w:t>
      </w:r>
      <w:r w:rsidR="00BB0DC5" w:rsidRPr="00BB0DC5">
        <w:t>poskytované na žádost a</w:t>
      </w:r>
      <w:r w:rsidR="00BB0DC5">
        <w:t xml:space="preserve"> </w:t>
      </w:r>
      <w:r w:rsidR="00BB0DC5" w:rsidRPr="00BB0DC5">
        <w:t>zpřístupňované pro výkon agendy.</w:t>
      </w:r>
    </w:p>
    <w:p w14:paraId="55F8EBB9" w14:textId="282B4471" w:rsidR="0041348E" w:rsidRDefault="00813867" w:rsidP="0041348E">
      <w:pPr>
        <w:pStyle w:val="Odstavecseseznamem"/>
        <w:numPr>
          <w:ilvl w:val="1"/>
          <w:numId w:val="3"/>
        </w:numPr>
      </w:pPr>
      <w:r>
        <w:t>odst. 3</w:t>
      </w:r>
      <w:r w:rsidR="00BB0DC5">
        <w:t xml:space="preserve">. </w:t>
      </w:r>
      <w:r w:rsidR="00BB0DC5" w:rsidRPr="00BB0DC5">
        <w:t>Orgán veřejné správy strukturuje data vedená v informačním systému podle jejich obsahu na údaje</w:t>
      </w:r>
      <w:r w:rsidR="00BB0DC5">
        <w:t xml:space="preserve"> </w:t>
      </w:r>
      <w:r w:rsidR="00BB0DC5" w:rsidRPr="00BB0DC5">
        <w:t>identifikační,</w:t>
      </w:r>
      <w:r w:rsidR="00BB0DC5">
        <w:t xml:space="preserve"> </w:t>
      </w:r>
      <w:r w:rsidR="00BB0DC5" w:rsidRPr="00BB0DC5">
        <w:t>evidenční a</w:t>
      </w:r>
      <w:r w:rsidR="00BB0DC5">
        <w:t xml:space="preserve"> </w:t>
      </w:r>
      <w:r w:rsidR="00BB0DC5" w:rsidRPr="00BB0DC5">
        <w:t>statistické.</w:t>
      </w:r>
    </w:p>
    <w:p w14:paraId="44F97D5F" w14:textId="168EDDB2" w:rsidR="00DD35C2" w:rsidRPr="00050A00" w:rsidRDefault="00DD35C2" w:rsidP="006C6E08">
      <w:pPr>
        <w:pStyle w:val="SD"/>
      </w:pPr>
      <w:r>
        <w:t xml:space="preserve">Strukturování resp. kategorizaci dat v informačních systémech veřejné správy řeší jakožto významné téma </w:t>
      </w:r>
      <w:r w:rsidRPr="00274ABF">
        <w:t xml:space="preserve">samostatný podpůrný materiál správy dat </w:t>
      </w:r>
      <w:hyperlink r:id="rId18" w:history="1">
        <w:r w:rsidRPr="00274ABF">
          <w:rPr>
            <w:rStyle w:val="Hypertextovodkaz"/>
          </w:rPr>
          <w:t>pm</w:t>
        </w:r>
        <w:r w:rsidR="00C5592C">
          <w:rPr>
            <w:rStyle w:val="Hypertextovodkaz"/>
          </w:rPr>
          <w:t xml:space="preserve"> </w:t>
        </w:r>
        <w:r w:rsidRPr="00274ABF">
          <w:rPr>
            <w:rStyle w:val="Hypertextovodkaz"/>
          </w:rPr>
          <w:t>2.3-1_Kategorizace_</w:t>
        </w:r>
        <w:r w:rsidRPr="00274ABF">
          <w:rPr>
            <w:rStyle w:val="Hypertextovodkaz"/>
          </w:rPr>
          <w:t>d</w:t>
        </w:r>
        <w:r w:rsidRPr="00274ABF">
          <w:rPr>
            <w:rStyle w:val="Hypertextovodkaz"/>
          </w:rPr>
          <w:t>at</w:t>
        </w:r>
      </w:hyperlink>
      <w:r w:rsidRPr="00DD35C2">
        <w:t>.</w:t>
      </w:r>
    </w:p>
    <w:p w14:paraId="0F0C9303" w14:textId="6BBF3AE1" w:rsidR="00813867" w:rsidRPr="00FF5586" w:rsidRDefault="00813867" w:rsidP="00813867">
      <w:pPr>
        <w:pStyle w:val="Odstavecseseznamem"/>
        <w:numPr>
          <w:ilvl w:val="1"/>
          <w:numId w:val="3"/>
        </w:numPr>
        <w:ind w:right="0"/>
      </w:pPr>
      <w:r w:rsidRPr="00FF5586">
        <w:t>odst. 4</w:t>
      </w:r>
      <w:r w:rsidR="00BB0DC5" w:rsidRPr="00FF5586">
        <w:t>. Orgán veřejné správy odděluje údaje vedoucí k jednoznačné identifikaci fyzické osoby od evidenčních údajů</w:t>
      </w:r>
      <w:r w:rsidR="00F65C87" w:rsidRPr="00FF5586">
        <w:rPr>
          <w:i/>
          <w:iCs/>
        </w:rPr>
        <w:t xml:space="preserve">: Jde o oddělení dat podle toho, zda se týkají přímo objektu či subjektu (tedy jej identifikují) nebo jsou to popisné údaje objektu a subjektu bez jeho identifikace. Příkladem může být jeden řádek o pacientovi, kdy údaje typu jméno, příjmení, datum narození a číslo pojištěnce jsou identifikační údaje, ale diagnózy typu </w:t>
      </w:r>
      <w:r w:rsidR="00F65C87" w:rsidRPr="00FF5586">
        <w:rPr>
          <w:i/>
          <w:iCs/>
        </w:rPr>
        <w:lastRenderedPageBreak/>
        <w:t>“voda v koleni”, zlomenina, předepsané léky jsou evidenční údaje. Statistické údaje mohou vycházet z identifikačních i evidenčních i jejich kombinace. Například 50 pacientů z Prahy má vodu v koleni. Správce ISVS bude tímto oddělením moci jednoduše dodržovat princip pseudonymizace, které je typem doporučeného zabezpečení zpracování dat dle GDPR, tím, že oddělení evidenční a identifikační údaje.</w:t>
      </w:r>
      <w:r w:rsidR="00F65C87" w:rsidRPr="00FF5586">
        <w:rPr>
          <w:rFonts w:ascii="Arial" w:hAnsi="Arial" w:cs="Arial"/>
          <w:i/>
          <w:iCs/>
          <w:color w:val="FF0000"/>
          <w:sz w:val="20"/>
          <w:szCs w:val="20"/>
          <w:shd w:val="clear" w:color="auto" w:fill="FFFFFF"/>
        </w:rPr>
        <w:t xml:space="preserve"> </w:t>
      </w:r>
      <w:r w:rsidR="007C742E" w:rsidRPr="00FF5586">
        <w:t xml:space="preserve"> </w:t>
      </w:r>
    </w:p>
    <w:p w14:paraId="5DC5E141" w14:textId="0307E955" w:rsidR="00813867" w:rsidRPr="00FF5586" w:rsidRDefault="00813867" w:rsidP="00813867">
      <w:pPr>
        <w:pStyle w:val="Odstavecseseznamem"/>
        <w:numPr>
          <w:ilvl w:val="1"/>
          <w:numId w:val="3"/>
        </w:numPr>
        <w:ind w:right="0"/>
        <w:rPr>
          <w:i/>
          <w:iCs/>
        </w:rPr>
      </w:pPr>
      <w:r w:rsidRPr="00F65C87">
        <w:t>odst. 5</w:t>
      </w:r>
      <w:r w:rsidR="00BB0DC5" w:rsidRPr="00F65C87">
        <w:t xml:space="preserve">. Orgán veřejné správy strukturuje data tak, aby bylo možno naplnit požadavky právních předpisů upravujících </w:t>
      </w:r>
      <w:r w:rsidR="00BB0DC5" w:rsidRPr="00FF5586">
        <w:t>ochranu osobních údajů</w:t>
      </w:r>
      <w:r w:rsidR="00F65C87" w:rsidRPr="00FF5586">
        <w:t xml:space="preserve">: </w:t>
      </w:r>
      <w:r w:rsidR="00F65C87" w:rsidRPr="00FF5586">
        <w:rPr>
          <w:i/>
          <w:iCs/>
        </w:rPr>
        <w:t>Jde o deklaratorní ustanovení. Správce ISVS si musí být vědom toho, že vyhláška nemá vyšší právní sílu než zákony a tedy pokud by strukturování dat dle vyhlášky mělo vést k tomu, že bude ohrožena ochrana osobních údajů, nebude takto data strukturovat.</w:t>
      </w:r>
    </w:p>
    <w:p w14:paraId="00921C63" w14:textId="77777777" w:rsidR="00F65C87" w:rsidRDefault="00F65C87" w:rsidP="00F65C87">
      <w:pPr>
        <w:pStyle w:val="Odstavecseseznamem"/>
        <w:spacing w:after="160" w:line="259" w:lineRule="auto"/>
        <w:ind w:right="141" w:firstLine="0"/>
      </w:pPr>
    </w:p>
    <w:p w14:paraId="7CE245FC" w14:textId="766FB3DE" w:rsidR="00813867" w:rsidRDefault="00813867" w:rsidP="00813867">
      <w:pPr>
        <w:pStyle w:val="Odstavecseseznamem"/>
        <w:numPr>
          <w:ilvl w:val="0"/>
          <w:numId w:val="3"/>
        </w:numPr>
        <w:ind w:right="0"/>
      </w:pPr>
      <w:r>
        <w:t>§ 24 Technické požadavky na zajištění sdílení údajů</w:t>
      </w:r>
    </w:p>
    <w:p w14:paraId="54F68E06" w14:textId="120D7FB7" w:rsidR="00813867" w:rsidRDefault="00813867">
      <w:pPr>
        <w:pStyle w:val="Odstavecseseznamem"/>
        <w:numPr>
          <w:ilvl w:val="1"/>
          <w:numId w:val="3"/>
        </w:numPr>
        <w:ind w:right="0"/>
      </w:pPr>
      <w:r>
        <w:t>odst. 1</w:t>
      </w:r>
      <w:r w:rsidR="00BB0DC5">
        <w:t xml:space="preserve">. Údaje vedené v informačním systému </w:t>
      </w:r>
      <w:r w:rsidR="00BB0DC5" w:rsidRPr="00FF5586">
        <w:t>jsou zpřístupněny v otevřeném a strojově čitelném formátu, a to ve formě datových souborů nebo prostřednictvím programovacího aplikačního rozhraní.</w:t>
      </w:r>
      <w:r w:rsidR="00853F4C" w:rsidRPr="00FF5586">
        <w:rPr>
          <w:i/>
          <w:iCs/>
        </w:rPr>
        <w:t xml:space="preserve"> </w:t>
      </w:r>
    </w:p>
    <w:p w14:paraId="11B36887" w14:textId="760A4AC3" w:rsidR="00813867" w:rsidRPr="00171B30" w:rsidRDefault="00813867" w:rsidP="00813867">
      <w:pPr>
        <w:pStyle w:val="Odstavecseseznamem"/>
        <w:numPr>
          <w:ilvl w:val="1"/>
          <w:numId w:val="3"/>
        </w:numPr>
        <w:ind w:right="0"/>
      </w:pPr>
      <w:r>
        <w:t>odst. 2</w:t>
      </w:r>
      <w:r w:rsidR="00BB0DC5">
        <w:t xml:space="preserve">. </w:t>
      </w:r>
      <w:r w:rsidR="00BB0DC5" w:rsidRPr="00BB0DC5">
        <w:t xml:space="preserve">Údaje vedené v informačním systému jsou </w:t>
      </w:r>
      <w:r w:rsidR="00BB0DC5" w:rsidRPr="00171B30">
        <w:t>poskytovány podle otevřené formální normy pro rozhraní katalogů otevřených dat, ktero</w:t>
      </w:r>
      <w:r w:rsidR="00BB0DC5" w:rsidRPr="00BB0DC5">
        <w:t>u zveřejňuje Digitální a informační agentura způsobem umožňujícím dálkový přístup.</w:t>
      </w:r>
      <w:r w:rsidR="00853F4C">
        <w:rPr>
          <w:i/>
          <w:iCs/>
        </w:rPr>
        <w:t xml:space="preserve"> </w:t>
      </w:r>
    </w:p>
    <w:p w14:paraId="67ED4F7D" w14:textId="6575A4B9" w:rsidR="00171B30" w:rsidRPr="00171B30" w:rsidRDefault="00171B30" w:rsidP="00171B30">
      <w:pPr>
        <w:pStyle w:val="SD"/>
      </w:pPr>
      <w:r>
        <w:t xml:space="preserve">Orgány veřejné správy </w:t>
      </w:r>
      <w:r w:rsidRPr="00171B30">
        <w:t xml:space="preserve">musí mít svá datová rozhraní popsána (formou katalogizačních záznamů podle OFN pro rozhraní katalogů dat) a obsah tohoto popisu musí zároveň odpovídat tomu, jak jsou data reálně („de facto“) poskytována. Tzn. pokud je dohledatelný popis datového rozhraní a v něm např. </w:t>
      </w:r>
      <w:r>
        <w:t>informace o tom, že je poskytováno na žádost, v daném úřadu opravdu již existuje dříve vytvořené funkční datové rozhraní s daným obsahem, které může být případnému dalšímu žadateli (při splnění všech podmínek) zpřístupněno</w:t>
      </w:r>
      <w:r w:rsidRPr="00171B30">
        <w:t>.</w:t>
      </w:r>
    </w:p>
    <w:p w14:paraId="5BA957EC" w14:textId="2AE94FD8" w:rsidR="00813867" w:rsidRPr="00FF5586" w:rsidRDefault="00813867" w:rsidP="00BB0DC5">
      <w:pPr>
        <w:pStyle w:val="Odstavecseseznamem"/>
        <w:numPr>
          <w:ilvl w:val="1"/>
          <w:numId w:val="3"/>
        </w:numPr>
      </w:pPr>
      <w:r w:rsidRPr="00FF5586">
        <w:t>odst. 3</w:t>
      </w:r>
      <w:r w:rsidR="00BB0DC5" w:rsidRPr="00FF5586">
        <w:t>. Technické a programové prostředky, které slouží pro sdílení údajů mimo referenční rozhraní, umožňují sdílení údajů mezi informačními systémy jednoho správce prostřednictvím integračního rozhraní a sdílení údajů jako službu, jejíž technické a technologické specifikace jsou veřejně dostupné a využitelné bez dalších omezení a zvýšených nákladů.</w:t>
      </w:r>
      <w:r w:rsidR="00853F4C" w:rsidRPr="00FF5586">
        <w:t xml:space="preserve"> </w:t>
      </w:r>
    </w:p>
    <w:p w14:paraId="2DD81050" w14:textId="2C79F4A2" w:rsidR="00813867" w:rsidRPr="006B4910" w:rsidRDefault="00813867" w:rsidP="00813867">
      <w:pPr>
        <w:pStyle w:val="Odstavecseseznamem"/>
        <w:numPr>
          <w:ilvl w:val="0"/>
          <w:numId w:val="3"/>
        </w:numPr>
        <w:ind w:right="0"/>
        <w:rPr>
          <w:i/>
        </w:rPr>
      </w:pPr>
      <w:r w:rsidRPr="006B4910">
        <w:t>§ 25 Technické požadavky související s provozem různých prostředí</w:t>
      </w:r>
    </w:p>
    <w:p w14:paraId="232F8056" w14:textId="416A17B4" w:rsidR="00813867" w:rsidRDefault="00813867" w:rsidP="00813867">
      <w:pPr>
        <w:pStyle w:val="Odstavecseseznamem"/>
        <w:numPr>
          <w:ilvl w:val="1"/>
          <w:numId w:val="3"/>
        </w:numPr>
        <w:ind w:right="0"/>
      </w:pPr>
      <w:r>
        <w:t>odst. 1</w:t>
      </w:r>
      <w:r w:rsidR="00BB0DC5">
        <w:t xml:space="preserve">. </w:t>
      </w:r>
      <w:r w:rsidR="00BB0DC5" w:rsidRPr="00BB0DC5">
        <w:t>Během provozu různých prostředí informačního systému zařazených do různých bezpečnostních úrovní jsou tato prostředí rozlišována a produkční údaje odděleny od údajů ostatních.</w:t>
      </w:r>
    </w:p>
    <w:p w14:paraId="0378AD02" w14:textId="1D2B78CD" w:rsidR="00840943" w:rsidRDefault="00840943" w:rsidP="00813867">
      <w:pPr>
        <w:pStyle w:val="Odstavecseseznamem"/>
        <w:numPr>
          <w:ilvl w:val="1"/>
          <w:numId w:val="3"/>
        </w:numPr>
        <w:ind w:right="0"/>
      </w:pPr>
      <w:r>
        <w:t>odst. 2 písm. b)</w:t>
      </w:r>
      <w:r w:rsidR="00BB0DC5">
        <w:t xml:space="preserve"> </w:t>
      </w:r>
      <w:r w:rsidR="00BB0DC5" w:rsidRPr="00BB0DC5">
        <w:t>Propojované informační systémy provozované v různých prostředích a zařazené do různých bezpečnostních úrovní</w:t>
      </w:r>
      <w:r w:rsidR="00BB0DC5">
        <w:t xml:space="preserve"> </w:t>
      </w:r>
      <w:r w:rsidR="00BB0DC5" w:rsidRPr="00BB0DC5">
        <w:t>zamezují uživatelům informačního systému používat shodné autentizační údaje současně v prostředí s produkčními údaji a v prostředí s ostatními údaji</w:t>
      </w:r>
    </w:p>
    <w:p w14:paraId="2C78F18F" w14:textId="2D41EB61" w:rsidR="00840943" w:rsidRDefault="00840943" w:rsidP="00840943">
      <w:pPr>
        <w:pStyle w:val="Odstavecseseznamem"/>
        <w:numPr>
          <w:ilvl w:val="1"/>
          <w:numId w:val="3"/>
        </w:numPr>
        <w:ind w:right="0"/>
      </w:pPr>
      <w:r>
        <w:t>odst. 2 písm. c)</w:t>
      </w:r>
      <w:r w:rsidR="00BB0DC5">
        <w:t xml:space="preserve"> </w:t>
      </w:r>
      <w:r w:rsidR="00BB0DC5" w:rsidRPr="00BB0DC5">
        <w:t>Propojované informační systémy provozované v různých prostředích a zařazené do různých bezpečnostních úrovní</w:t>
      </w:r>
      <w:r w:rsidR="00BB0DC5">
        <w:t xml:space="preserve"> </w:t>
      </w:r>
      <w:r w:rsidR="00BB0DC5" w:rsidRPr="00BB0DC5">
        <w:t>zamezují uživatelům zajišťujícím provoz, užívání a konfiguraci informačních systémů používat stejné pracovní stanice pro více prostředí s produkčními údaji</w:t>
      </w:r>
    </w:p>
    <w:p w14:paraId="36D7B924" w14:textId="33CCE144" w:rsidR="00840943" w:rsidRDefault="00840943" w:rsidP="00840943">
      <w:pPr>
        <w:pStyle w:val="Odstavecseseznamem"/>
        <w:numPr>
          <w:ilvl w:val="1"/>
          <w:numId w:val="3"/>
        </w:numPr>
        <w:ind w:right="0"/>
      </w:pPr>
      <w:r>
        <w:t>odst. 2 písm. d)</w:t>
      </w:r>
      <w:r w:rsidR="00BB0DC5">
        <w:t xml:space="preserve"> </w:t>
      </w:r>
      <w:r w:rsidR="00BB0DC5" w:rsidRPr="00BB0DC5">
        <w:t>Propojované informační systémy provozované v různých prostředích a zařazené do různých bezpečnostních úrovní</w:t>
      </w:r>
      <w:r w:rsidR="00BB0DC5">
        <w:t xml:space="preserve"> </w:t>
      </w:r>
      <w:r w:rsidR="00BB0DC5" w:rsidRPr="00BB0DC5">
        <w:t xml:space="preserve">oddělují údaje při přístupu k údajům do </w:t>
      </w:r>
      <w:r w:rsidR="00BB0DC5" w:rsidRPr="00BB0DC5">
        <w:lastRenderedPageBreak/>
        <w:t>prostředí s vyšší bezpečnostní úrovní z prostředí s nižší bezpečnostní úrovní jejich pseudonymizací nebo anonymizací</w:t>
      </w:r>
    </w:p>
    <w:p w14:paraId="3358BB68" w14:textId="4565AF18" w:rsidR="00840943" w:rsidRDefault="00840943" w:rsidP="00840943">
      <w:pPr>
        <w:pStyle w:val="Odstavecseseznamem"/>
        <w:numPr>
          <w:ilvl w:val="1"/>
          <w:numId w:val="3"/>
        </w:numPr>
        <w:ind w:right="0"/>
      </w:pPr>
      <w:r>
        <w:t>odst. 2 písm. e)</w:t>
      </w:r>
      <w:r w:rsidR="00BB0DC5">
        <w:t xml:space="preserve"> </w:t>
      </w:r>
      <w:r w:rsidR="00BB0DC5" w:rsidRPr="00BB0DC5">
        <w:t>Propojované informační systémy provozované v různých prostředích a zařazené do různých bezpečnostních úrovní</w:t>
      </w:r>
      <w:r w:rsidR="00BB0DC5">
        <w:t xml:space="preserve"> </w:t>
      </w:r>
      <w:r w:rsidR="00BB0DC5" w:rsidRPr="00BB0DC5">
        <w:t>zajišťují důvěrnost údajů a stabilitu prostředí při přístupu k údajům do prostředí s vyšší bezpečnostní úrovní z prostředí s nižší bezpečnostní úrovní</w:t>
      </w:r>
    </w:p>
    <w:p w14:paraId="6E1A60DE" w14:textId="54CEB587" w:rsidR="00840943" w:rsidRDefault="00840943" w:rsidP="00840943">
      <w:pPr>
        <w:pStyle w:val="Odstavecseseznamem"/>
        <w:numPr>
          <w:ilvl w:val="1"/>
          <w:numId w:val="3"/>
        </w:numPr>
        <w:ind w:right="0"/>
      </w:pPr>
      <w:r>
        <w:t>odst. 2 písm. f)</w:t>
      </w:r>
      <w:r w:rsidR="00BB0DC5">
        <w:t xml:space="preserve"> </w:t>
      </w:r>
      <w:r w:rsidR="00BB0DC5" w:rsidRPr="00BB0DC5">
        <w:t>Propojované informační systémy provozované v různých prostředích a zařazené do různých bezpečnostních úrovní</w:t>
      </w:r>
      <w:r w:rsidR="00BB0DC5">
        <w:t xml:space="preserve"> </w:t>
      </w:r>
      <w:r w:rsidR="00BB0DC5" w:rsidRPr="00BB0DC5">
        <w:t>zaznamenávají informace o bezpečnostních a provozních událostech.</w:t>
      </w:r>
    </w:p>
    <w:p w14:paraId="470BD862" w14:textId="2A1258F8" w:rsidR="00840943" w:rsidRPr="00266692" w:rsidRDefault="00840943" w:rsidP="00840943">
      <w:pPr>
        <w:ind w:right="0"/>
        <w:rPr>
          <w:i/>
          <w:iCs/>
        </w:rPr>
      </w:pPr>
      <w:r>
        <w:t xml:space="preserve">Z výše uvedeného vyplývá, že </w:t>
      </w:r>
      <w:r w:rsidR="00771D74">
        <w:t>o</w:t>
      </w:r>
      <w:r>
        <w:t xml:space="preserve">rgány veřejné správy mají mít o svých datech přehled, přičemž </w:t>
      </w:r>
      <w:r w:rsidRPr="00B92C34">
        <w:t xml:space="preserve">tento přehled </w:t>
      </w:r>
      <w:r w:rsidR="00B92C34">
        <w:t xml:space="preserve">se </w:t>
      </w:r>
      <w:r w:rsidRPr="00B92C34">
        <w:t>má</w:t>
      </w:r>
      <w:r w:rsidR="00B92C34">
        <w:t> promítat do obsahu</w:t>
      </w:r>
      <w:r w:rsidR="00171B30">
        <w:t xml:space="preserve"> jejich </w:t>
      </w:r>
      <w:r w:rsidRPr="00B92C34">
        <w:t>informační koncepc</w:t>
      </w:r>
      <w:r w:rsidR="00B92C34">
        <w:t>e</w:t>
      </w:r>
      <w:r w:rsidRPr="00B92C34">
        <w:t>. Větší detail ve formě struktury a technických vlastností má být uveden v charakteristice každého informačního systému veřejné správy popsané v provozní dokumentaci</w:t>
      </w:r>
      <w:r w:rsidR="00B92C34" w:rsidRPr="00B92C34">
        <w:t>.</w:t>
      </w:r>
      <w:r w:rsidR="00C31B48">
        <w:t xml:space="preserve"> Kategorizace dat má být provedena na úrovni popis</w:t>
      </w:r>
      <w:r w:rsidR="004E383A">
        <w:t>ů</w:t>
      </w:r>
      <w:r w:rsidR="00C31B48">
        <w:t xml:space="preserve"> dat (tj. v rámci datových slovníků) a popis</w:t>
      </w:r>
      <w:r w:rsidR="004E383A">
        <w:t>ů</w:t>
      </w:r>
      <w:r w:rsidR="00C31B48">
        <w:t xml:space="preserve"> datových rozhraní (tj. v jejich katalogizačních záznamech)</w:t>
      </w:r>
      <w:r w:rsidR="004E383A">
        <w:t>, které budou zpřístupněny prostřednictvím katalogů dat</w:t>
      </w:r>
      <w:r w:rsidR="00C31B48">
        <w:t>.</w:t>
      </w:r>
    </w:p>
    <w:p w14:paraId="5534F1A1" w14:textId="1CEBE24F" w:rsidR="00DE244A" w:rsidRDefault="0076441F" w:rsidP="00DE244A">
      <w:r>
        <w:t>Samotným přehledem</w:t>
      </w:r>
      <w:r w:rsidR="00C31B48">
        <w:t>,</w:t>
      </w:r>
      <w:r>
        <w:t xml:space="preserve"> detailním popisem struktury </w:t>
      </w:r>
      <w:r w:rsidR="00C31B48">
        <w:t xml:space="preserve">a kategorizací </w:t>
      </w:r>
      <w:r>
        <w:t xml:space="preserve">dat však jejich správa pouze začíná, protože konečným důsledkem musí být možnost data </w:t>
      </w:r>
      <w:r w:rsidR="00B53BD5">
        <w:t xml:space="preserve">dohledat, </w:t>
      </w:r>
      <w:r>
        <w:t xml:space="preserve">využívat, poskytovat a sdílet. </w:t>
      </w:r>
    </w:p>
    <w:p w14:paraId="5A6D93A6" w14:textId="77777777" w:rsidR="00A82394" w:rsidRDefault="00BB0DC5" w:rsidP="00582DAF">
      <w:pPr>
        <w:pStyle w:val="Nadpis1"/>
      </w:pPr>
      <w:r>
        <w:t xml:space="preserve">Pokyn </w:t>
      </w:r>
    </w:p>
    <w:p w14:paraId="38C62FD5" w14:textId="14E20C42" w:rsidR="00A82394" w:rsidRDefault="00BB0DC5">
      <w:pPr>
        <w:spacing w:after="165"/>
        <w:ind w:left="-5" w:right="0"/>
        <w:rPr>
          <w:b/>
        </w:rPr>
      </w:pPr>
      <w:r w:rsidRPr="41A72F87">
        <w:rPr>
          <w:b/>
          <w:bCs/>
        </w:rPr>
        <w:t xml:space="preserve">Orgánům veřejné správy se v souladu se zněním </w:t>
      </w:r>
      <w:r w:rsidR="1E87C769" w:rsidRPr="41A72F87">
        <w:rPr>
          <w:b/>
          <w:bCs/>
        </w:rPr>
        <w:t xml:space="preserve">Zákona, </w:t>
      </w:r>
      <w:r w:rsidR="00840943" w:rsidRPr="41A72F87">
        <w:rPr>
          <w:b/>
          <w:bCs/>
        </w:rPr>
        <w:t xml:space="preserve">Vyhlášky </w:t>
      </w:r>
      <w:r w:rsidR="74F7C04E" w:rsidRPr="41A72F87">
        <w:rPr>
          <w:b/>
          <w:bCs/>
        </w:rPr>
        <w:t xml:space="preserve">i Strategie </w:t>
      </w:r>
      <w:r w:rsidR="00840943" w:rsidRPr="41A72F87">
        <w:rPr>
          <w:b/>
          <w:bCs/>
        </w:rPr>
        <w:t xml:space="preserve">v relevantních částech upravující správu dat či údajů </w:t>
      </w:r>
      <w:r w:rsidRPr="41A72F87">
        <w:rPr>
          <w:b/>
          <w:bCs/>
        </w:rPr>
        <w:t>dává pokyn</w:t>
      </w:r>
      <w:r w:rsidR="7FC6749E" w:rsidRPr="41A72F87">
        <w:rPr>
          <w:b/>
          <w:bCs/>
        </w:rPr>
        <w:t xml:space="preserve"> </w:t>
      </w:r>
      <w:r w:rsidR="5B9B8308" w:rsidRPr="41A72F87">
        <w:rPr>
          <w:b/>
          <w:bCs/>
        </w:rPr>
        <w:t xml:space="preserve">promítnout výstupy </w:t>
      </w:r>
      <w:r w:rsidR="3133B254" w:rsidRPr="41A72F87">
        <w:rPr>
          <w:b/>
          <w:bCs/>
        </w:rPr>
        <w:t xml:space="preserve">činností dle tohoto metodického pokynu </w:t>
      </w:r>
      <w:r w:rsidR="5B9B8308" w:rsidRPr="41A72F87">
        <w:rPr>
          <w:b/>
          <w:bCs/>
        </w:rPr>
        <w:t xml:space="preserve">do </w:t>
      </w:r>
      <w:r w:rsidR="3C90817B" w:rsidRPr="41A72F87">
        <w:rPr>
          <w:b/>
          <w:bCs/>
        </w:rPr>
        <w:t>i</w:t>
      </w:r>
      <w:r w:rsidR="5B9B8308" w:rsidRPr="41A72F87">
        <w:rPr>
          <w:b/>
          <w:bCs/>
        </w:rPr>
        <w:t xml:space="preserve">nformační koncepce </w:t>
      </w:r>
      <w:r w:rsidR="52DFBAED" w:rsidRPr="41A72F87">
        <w:rPr>
          <w:b/>
          <w:bCs/>
        </w:rPr>
        <w:t xml:space="preserve">orgánu veřejné správy </w:t>
      </w:r>
      <w:r w:rsidR="5B9B8308" w:rsidRPr="41A72F87">
        <w:rPr>
          <w:b/>
          <w:bCs/>
        </w:rPr>
        <w:t>a provozní</w:t>
      </w:r>
      <w:r w:rsidR="4C9C6CAF" w:rsidRPr="41A72F87">
        <w:rPr>
          <w:b/>
          <w:bCs/>
        </w:rPr>
        <w:t>ch</w:t>
      </w:r>
      <w:r w:rsidR="5B9B8308" w:rsidRPr="41A72F87">
        <w:rPr>
          <w:b/>
          <w:bCs/>
        </w:rPr>
        <w:t xml:space="preserve"> dokumentac</w:t>
      </w:r>
      <w:r w:rsidR="4607B35E" w:rsidRPr="41A72F87">
        <w:rPr>
          <w:b/>
          <w:bCs/>
        </w:rPr>
        <w:t xml:space="preserve">í dotčených informačních systémů veřejné správy. </w:t>
      </w:r>
      <w:r w:rsidRPr="41A72F87">
        <w:rPr>
          <w:b/>
          <w:bCs/>
        </w:rPr>
        <w:t xml:space="preserve"> </w:t>
      </w:r>
    </w:p>
    <w:p w14:paraId="2625C0C4" w14:textId="796421D2" w:rsidR="00A82394" w:rsidRDefault="00A82394">
      <w:pPr>
        <w:spacing w:after="164" w:line="259" w:lineRule="auto"/>
        <w:ind w:left="0" w:right="0" w:firstLine="0"/>
        <w:jc w:val="left"/>
      </w:pPr>
    </w:p>
    <w:p w14:paraId="1160F67F" w14:textId="0E695164" w:rsidR="00A82394" w:rsidRDefault="00A82394" w:rsidP="00840943">
      <w:pPr>
        <w:spacing w:after="127" w:line="259" w:lineRule="auto"/>
        <w:ind w:left="0" w:right="293" w:firstLine="0"/>
      </w:pPr>
    </w:p>
    <w:p w14:paraId="73B0253A" w14:textId="3D071779" w:rsidR="00A82394" w:rsidRDefault="00BB0DC5" w:rsidP="00840943">
      <w:pPr>
        <w:tabs>
          <w:tab w:val="center" w:pos="4143"/>
          <w:tab w:val="center" w:pos="4583"/>
          <w:tab w:val="center" w:pos="6737"/>
        </w:tabs>
        <w:spacing w:after="0"/>
        <w:ind w:left="0" w:right="0" w:firstLine="0"/>
        <w:jc w:val="left"/>
      </w:pPr>
      <w:r>
        <w:rPr>
          <w:b/>
        </w:rPr>
        <w:t>…………………………</w:t>
      </w:r>
      <w:r>
        <w:rPr>
          <w:rFonts w:ascii="Arial" w:eastAsia="Arial" w:hAnsi="Arial" w:cs="Arial"/>
          <w:b/>
          <w:sz w:val="21"/>
        </w:rPr>
        <w:t xml:space="preserve"> </w:t>
      </w:r>
    </w:p>
    <w:p w14:paraId="479109EC" w14:textId="7B711F0C" w:rsidR="00A82394" w:rsidRDefault="196D1C5E">
      <w:pPr>
        <w:tabs>
          <w:tab w:val="center" w:pos="2276"/>
          <w:tab w:val="center" w:pos="2984"/>
          <w:tab w:val="center" w:pos="3812"/>
          <w:tab w:val="center" w:pos="4251"/>
          <w:tab w:val="center" w:pos="7006"/>
        </w:tabs>
        <w:spacing w:after="198" w:line="259" w:lineRule="auto"/>
        <w:ind w:left="0" w:right="0" w:firstLine="0"/>
        <w:jc w:val="left"/>
        <w:rPr>
          <w:rFonts w:ascii="Arial" w:eastAsia="Arial" w:hAnsi="Arial" w:cs="Arial"/>
          <w:b/>
          <w:sz w:val="21"/>
          <w:szCs w:val="21"/>
        </w:rPr>
      </w:pPr>
      <w:r w:rsidRPr="41A72F87">
        <w:rPr>
          <w:rFonts w:ascii="Arial" w:eastAsia="Arial" w:hAnsi="Arial" w:cs="Arial"/>
          <w:b/>
          <w:bCs/>
          <w:sz w:val="21"/>
          <w:szCs w:val="21"/>
        </w:rPr>
        <w:t>Mgr</w:t>
      </w:r>
      <w:r w:rsidR="00BB0DC5" w:rsidRPr="41A72F87">
        <w:rPr>
          <w:rFonts w:ascii="Arial" w:eastAsia="Arial" w:hAnsi="Arial" w:cs="Arial"/>
          <w:b/>
          <w:bCs/>
          <w:sz w:val="21"/>
          <w:szCs w:val="21"/>
        </w:rPr>
        <w:t xml:space="preserve">. </w:t>
      </w:r>
      <w:r w:rsidR="090E9D6D" w:rsidRPr="41A72F87">
        <w:rPr>
          <w:rFonts w:ascii="Arial" w:eastAsia="Arial" w:hAnsi="Arial" w:cs="Arial"/>
          <w:b/>
          <w:bCs/>
          <w:sz w:val="21"/>
          <w:szCs w:val="21"/>
        </w:rPr>
        <w:t>Tomáš Kroupa</w:t>
      </w:r>
      <w:r w:rsidR="00BB0DC5" w:rsidRPr="41A72F87">
        <w:rPr>
          <w:rFonts w:ascii="Arial" w:eastAsia="Arial" w:hAnsi="Arial" w:cs="Arial"/>
          <w:b/>
          <w:bCs/>
          <w:sz w:val="21"/>
          <w:szCs w:val="21"/>
        </w:rPr>
        <w:t xml:space="preserve"> </w:t>
      </w:r>
    </w:p>
    <w:p w14:paraId="0EA7D549" w14:textId="662ABD3A" w:rsidR="00C31B48" w:rsidRPr="00C92886" w:rsidRDefault="00BB0DC5" w:rsidP="00C92886">
      <w:pPr>
        <w:tabs>
          <w:tab w:val="center" w:pos="3812"/>
          <w:tab w:val="right" w:pos="9077"/>
        </w:tabs>
        <w:spacing w:after="41" w:line="261" w:lineRule="auto"/>
        <w:ind w:left="0" w:right="0" w:firstLine="0"/>
        <w:jc w:val="left"/>
        <w:rPr>
          <w:rFonts w:ascii="Arial" w:eastAsia="Arial" w:hAnsi="Arial" w:cs="Arial"/>
          <w:sz w:val="21"/>
          <w:szCs w:val="21"/>
        </w:rPr>
      </w:pPr>
      <w:r w:rsidRPr="41A72F87">
        <w:rPr>
          <w:rFonts w:ascii="Arial" w:eastAsia="Arial" w:hAnsi="Arial" w:cs="Arial"/>
          <w:sz w:val="21"/>
          <w:szCs w:val="21"/>
        </w:rPr>
        <w:t xml:space="preserve">ředitel </w:t>
      </w:r>
      <w:r w:rsidR="4E4A9E52" w:rsidRPr="41A72F87">
        <w:rPr>
          <w:rFonts w:ascii="Arial" w:eastAsia="Arial" w:hAnsi="Arial" w:cs="Arial"/>
          <w:sz w:val="21"/>
          <w:szCs w:val="21"/>
        </w:rPr>
        <w:t>odboru Hlavního architekta eGovernmentu</w:t>
      </w:r>
    </w:p>
    <w:sectPr w:rsidR="00C31B48" w:rsidRPr="00C92886">
      <w:pgSz w:w="11906" w:h="16838"/>
      <w:pgMar w:top="1459" w:right="1413" w:bottom="184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09931" w14:textId="77777777" w:rsidR="00730DD2" w:rsidRDefault="00730DD2" w:rsidP="00F6640D">
      <w:pPr>
        <w:spacing w:after="0" w:line="240" w:lineRule="auto"/>
      </w:pPr>
      <w:r>
        <w:separator/>
      </w:r>
    </w:p>
  </w:endnote>
  <w:endnote w:type="continuationSeparator" w:id="0">
    <w:p w14:paraId="5927B5B5" w14:textId="77777777" w:rsidR="00730DD2" w:rsidRDefault="00730DD2" w:rsidP="00F6640D">
      <w:pPr>
        <w:spacing w:after="0" w:line="240" w:lineRule="auto"/>
      </w:pPr>
      <w:r>
        <w:continuationSeparator/>
      </w:r>
    </w:p>
  </w:endnote>
  <w:endnote w:type="continuationNotice" w:id="1">
    <w:p w14:paraId="439848F3" w14:textId="77777777" w:rsidR="00730DD2" w:rsidRDefault="00730D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8C4FD" w14:textId="77777777" w:rsidR="00730DD2" w:rsidRDefault="00730DD2" w:rsidP="00F6640D">
      <w:pPr>
        <w:spacing w:after="0" w:line="240" w:lineRule="auto"/>
      </w:pPr>
      <w:r>
        <w:separator/>
      </w:r>
    </w:p>
  </w:footnote>
  <w:footnote w:type="continuationSeparator" w:id="0">
    <w:p w14:paraId="240A3371" w14:textId="77777777" w:rsidR="00730DD2" w:rsidRDefault="00730DD2" w:rsidP="00F6640D">
      <w:pPr>
        <w:spacing w:after="0" w:line="240" w:lineRule="auto"/>
      </w:pPr>
      <w:r>
        <w:continuationSeparator/>
      </w:r>
    </w:p>
  </w:footnote>
  <w:footnote w:type="continuationNotice" w:id="1">
    <w:p w14:paraId="3F79A519" w14:textId="77777777" w:rsidR="00730DD2" w:rsidRDefault="00730DD2">
      <w:pPr>
        <w:spacing w:after="0" w:line="240" w:lineRule="auto"/>
      </w:pPr>
    </w:p>
  </w:footnote>
  <w:footnote w:id="2">
    <w:p w14:paraId="55B0F9BD" w14:textId="6244A458" w:rsidR="00F6640D" w:rsidRPr="00F6640D" w:rsidRDefault="00F6640D">
      <w:pPr>
        <w:pStyle w:val="Textpoznpodarou"/>
      </w:pPr>
      <w:r>
        <w:rPr>
          <w:rStyle w:val="Znakapoznpodarou"/>
        </w:rPr>
        <w:footnoteRef/>
      </w:r>
      <w:r>
        <w:t xml:space="preserve"> Jedná se o popis dat </w:t>
      </w:r>
      <w:r>
        <w:rPr>
          <w:lang w:eastAsia="en-US"/>
        </w:rPr>
        <w:t xml:space="preserve">na úrovni „pojmů“, o kterých jsou vedena data, tj. objektů/subjektů veřejné správy, jejich vlastností a vztahů. Více viz </w:t>
      </w:r>
      <w:hyperlink r:id="rId1" w:history="1">
        <w:r w:rsidRPr="005D134C">
          <w:rPr>
            <w:rStyle w:val="Hypertextovodkaz"/>
            <w:i/>
            <w:iCs/>
            <w:lang w:eastAsia="en-US"/>
          </w:rPr>
          <w:t>Metodika pop</w:t>
        </w:r>
        <w:r w:rsidR="00311878" w:rsidRPr="005D134C">
          <w:rPr>
            <w:rStyle w:val="Hypertextovodkaz"/>
            <w:i/>
            <w:iCs/>
            <w:lang w:eastAsia="en-US"/>
          </w:rPr>
          <w:t>isu</w:t>
        </w:r>
        <w:r w:rsidRPr="005D134C">
          <w:rPr>
            <w:rStyle w:val="Hypertextovodkaz"/>
            <w:i/>
            <w:iCs/>
            <w:lang w:eastAsia="en-US"/>
          </w:rPr>
          <w:t xml:space="preserve"> dat</w:t>
        </w:r>
      </w:hyperlink>
      <w:r>
        <w:rPr>
          <w:lang w:eastAsia="en-US"/>
        </w:rPr>
        <w:t>.</w:t>
      </w:r>
    </w:p>
  </w:footnote>
  <w:footnote w:id="3">
    <w:p w14:paraId="18EA90BD" w14:textId="2DBF5A9D" w:rsidR="00F6640D" w:rsidRDefault="00F6640D" w:rsidP="00F6640D">
      <w:pPr>
        <w:pStyle w:val="Textpoznpodarou"/>
      </w:pPr>
      <w:r>
        <w:rPr>
          <w:rStyle w:val="Znakapoznpodarou"/>
        </w:rPr>
        <w:footnoteRef/>
      </w:r>
      <w:r>
        <w:t xml:space="preserve"> Pojem „datové rozhraní“ používáme ve významu zavedeném v návrhu </w:t>
      </w:r>
      <w:hyperlink r:id="rId2" w:history="1">
        <w:r>
          <w:rPr>
            <w:rStyle w:val="Hypertextovodkaz"/>
          </w:rPr>
          <w:t>z</w:t>
        </w:r>
        <w:r w:rsidRPr="000D501D">
          <w:rPr>
            <w:rStyle w:val="Hypertextovodkaz"/>
          </w:rPr>
          <w:t>ákona o správě dat</w:t>
        </w:r>
      </w:hyperlink>
      <w:r>
        <w:t xml:space="preserve"> pro označení </w:t>
      </w:r>
      <w:r w:rsidRPr="00090B8A">
        <w:t>jak</w:t>
      </w:r>
      <w:r>
        <w:t>ého</w:t>
      </w:r>
      <w:r w:rsidRPr="00090B8A">
        <w:t>koliv technick</w:t>
      </w:r>
      <w:r>
        <w:t>ého</w:t>
      </w:r>
      <w:r w:rsidRPr="00090B8A">
        <w:t xml:space="preserve"> prostředk</w:t>
      </w:r>
      <w:r>
        <w:t>u</w:t>
      </w:r>
      <w:r w:rsidRPr="00090B8A">
        <w:t>, který umož</w:t>
      </w:r>
      <w:r>
        <w:t>ňuje</w:t>
      </w:r>
      <w:r w:rsidRPr="00090B8A">
        <w:t xml:space="preserve"> přistupovat k datům v</w:t>
      </w:r>
      <w:r>
        <w:t> informačním systému</w:t>
      </w:r>
      <w:r w:rsidRPr="00090B8A">
        <w:t>, ať už jde o datové rozhraní veřejné či neveřejné. Datovým rozhraním může být například aplikační rozhraní umožňující čtení části dat z</w:t>
      </w:r>
      <w:r>
        <w:t> </w:t>
      </w:r>
      <w:r w:rsidRPr="00090B8A">
        <w:t>IS nebo datový soubor obsahující kopii dat z</w:t>
      </w:r>
      <w:r>
        <w:t> informačního systému</w:t>
      </w:r>
      <w:r w:rsidRPr="00090B8A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E4A85"/>
    <w:multiLevelType w:val="hybridMultilevel"/>
    <w:tmpl w:val="534E2E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61728"/>
    <w:multiLevelType w:val="hybridMultilevel"/>
    <w:tmpl w:val="B0B4704A"/>
    <w:lvl w:ilvl="0" w:tplc="40F0860A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5" w:hanging="360"/>
      </w:pPr>
    </w:lvl>
    <w:lvl w:ilvl="2" w:tplc="0405001B" w:tentative="1">
      <w:start w:val="1"/>
      <w:numFmt w:val="lowerRoman"/>
      <w:lvlText w:val="%3."/>
      <w:lvlJc w:val="right"/>
      <w:pPr>
        <w:ind w:left="1785" w:hanging="180"/>
      </w:pPr>
    </w:lvl>
    <w:lvl w:ilvl="3" w:tplc="0405000F" w:tentative="1">
      <w:start w:val="1"/>
      <w:numFmt w:val="decimal"/>
      <w:lvlText w:val="%4."/>
      <w:lvlJc w:val="left"/>
      <w:pPr>
        <w:ind w:left="2505" w:hanging="360"/>
      </w:pPr>
    </w:lvl>
    <w:lvl w:ilvl="4" w:tplc="04050019" w:tentative="1">
      <w:start w:val="1"/>
      <w:numFmt w:val="lowerLetter"/>
      <w:lvlText w:val="%5."/>
      <w:lvlJc w:val="left"/>
      <w:pPr>
        <w:ind w:left="3225" w:hanging="360"/>
      </w:pPr>
    </w:lvl>
    <w:lvl w:ilvl="5" w:tplc="0405001B" w:tentative="1">
      <w:start w:val="1"/>
      <w:numFmt w:val="lowerRoman"/>
      <w:lvlText w:val="%6."/>
      <w:lvlJc w:val="right"/>
      <w:pPr>
        <w:ind w:left="3945" w:hanging="180"/>
      </w:pPr>
    </w:lvl>
    <w:lvl w:ilvl="6" w:tplc="0405000F" w:tentative="1">
      <w:start w:val="1"/>
      <w:numFmt w:val="decimal"/>
      <w:lvlText w:val="%7."/>
      <w:lvlJc w:val="left"/>
      <w:pPr>
        <w:ind w:left="4665" w:hanging="360"/>
      </w:pPr>
    </w:lvl>
    <w:lvl w:ilvl="7" w:tplc="04050019" w:tentative="1">
      <w:start w:val="1"/>
      <w:numFmt w:val="lowerLetter"/>
      <w:lvlText w:val="%8."/>
      <w:lvlJc w:val="left"/>
      <w:pPr>
        <w:ind w:left="5385" w:hanging="360"/>
      </w:pPr>
    </w:lvl>
    <w:lvl w:ilvl="8" w:tplc="040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26222C53"/>
    <w:multiLevelType w:val="hybridMultilevel"/>
    <w:tmpl w:val="675A42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2742B"/>
    <w:multiLevelType w:val="hybridMultilevel"/>
    <w:tmpl w:val="C778DE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9290C"/>
    <w:multiLevelType w:val="hybridMultilevel"/>
    <w:tmpl w:val="CF7C7D12"/>
    <w:lvl w:ilvl="0" w:tplc="88C0C21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BAD13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14FA4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9E44A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6A550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AEE12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DA21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D4CC6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B637C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5F4C4D"/>
    <w:multiLevelType w:val="hybridMultilevel"/>
    <w:tmpl w:val="3B022DE4"/>
    <w:lvl w:ilvl="0" w:tplc="BA1EB696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87AC3"/>
    <w:multiLevelType w:val="hybridMultilevel"/>
    <w:tmpl w:val="AAE6EC72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17508785">
    <w:abstractNumId w:val="4"/>
  </w:num>
  <w:num w:numId="2" w16cid:durableId="1893153045">
    <w:abstractNumId w:val="1"/>
  </w:num>
  <w:num w:numId="3" w16cid:durableId="672995243">
    <w:abstractNumId w:val="2"/>
  </w:num>
  <w:num w:numId="4" w16cid:durableId="809372005">
    <w:abstractNumId w:val="0"/>
  </w:num>
  <w:num w:numId="5" w16cid:durableId="1560901577">
    <w:abstractNumId w:val="3"/>
  </w:num>
  <w:num w:numId="6" w16cid:durableId="1815219656">
    <w:abstractNumId w:val="6"/>
  </w:num>
  <w:num w:numId="7" w16cid:durableId="964459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94"/>
    <w:rsid w:val="00036911"/>
    <w:rsid w:val="00041BF0"/>
    <w:rsid w:val="00046524"/>
    <w:rsid w:val="00050A00"/>
    <w:rsid w:val="00050E36"/>
    <w:rsid w:val="00050ECA"/>
    <w:rsid w:val="00053B15"/>
    <w:rsid w:val="00060C7D"/>
    <w:rsid w:val="0006776A"/>
    <w:rsid w:val="0008010E"/>
    <w:rsid w:val="00084630"/>
    <w:rsid w:val="000A2D70"/>
    <w:rsid w:val="00135B08"/>
    <w:rsid w:val="001518B1"/>
    <w:rsid w:val="001579B7"/>
    <w:rsid w:val="00171B30"/>
    <w:rsid w:val="0018567A"/>
    <w:rsid w:val="001A0771"/>
    <w:rsid w:val="001A11FA"/>
    <w:rsid w:val="001B4D7F"/>
    <w:rsid w:val="001B54A0"/>
    <w:rsid w:val="001D08D6"/>
    <w:rsid w:val="001D52E3"/>
    <w:rsid w:val="001E249E"/>
    <w:rsid w:val="00206FDD"/>
    <w:rsid w:val="00237E16"/>
    <w:rsid w:val="002531F0"/>
    <w:rsid w:val="00257A4E"/>
    <w:rsid w:val="00261626"/>
    <w:rsid w:val="00262716"/>
    <w:rsid w:val="00266692"/>
    <w:rsid w:val="0026707C"/>
    <w:rsid w:val="00273D76"/>
    <w:rsid w:val="00274ABF"/>
    <w:rsid w:val="002908A8"/>
    <w:rsid w:val="002A3FB8"/>
    <w:rsid w:val="002B29E8"/>
    <w:rsid w:val="002D1612"/>
    <w:rsid w:val="002D6DDD"/>
    <w:rsid w:val="00311878"/>
    <w:rsid w:val="00336A2C"/>
    <w:rsid w:val="003504A8"/>
    <w:rsid w:val="003B7E41"/>
    <w:rsid w:val="003C22B1"/>
    <w:rsid w:val="003C5F65"/>
    <w:rsid w:val="003D21AC"/>
    <w:rsid w:val="003E477A"/>
    <w:rsid w:val="003F19A4"/>
    <w:rsid w:val="0041348E"/>
    <w:rsid w:val="00413E81"/>
    <w:rsid w:val="00426B5C"/>
    <w:rsid w:val="004451F4"/>
    <w:rsid w:val="00475C15"/>
    <w:rsid w:val="00493BEC"/>
    <w:rsid w:val="004D670E"/>
    <w:rsid w:val="004E383A"/>
    <w:rsid w:val="004E6BB0"/>
    <w:rsid w:val="00524DFC"/>
    <w:rsid w:val="00527F43"/>
    <w:rsid w:val="00561E02"/>
    <w:rsid w:val="00582DAF"/>
    <w:rsid w:val="005C3329"/>
    <w:rsid w:val="005D134C"/>
    <w:rsid w:val="00613716"/>
    <w:rsid w:val="00615C08"/>
    <w:rsid w:val="00635D41"/>
    <w:rsid w:val="0063611F"/>
    <w:rsid w:val="006432B1"/>
    <w:rsid w:val="00654B99"/>
    <w:rsid w:val="00673A91"/>
    <w:rsid w:val="00687517"/>
    <w:rsid w:val="00692CEA"/>
    <w:rsid w:val="006B4910"/>
    <w:rsid w:val="006C090E"/>
    <w:rsid w:val="006C27DB"/>
    <w:rsid w:val="006C6E08"/>
    <w:rsid w:val="006E7983"/>
    <w:rsid w:val="006F2345"/>
    <w:rsid w:val="006F405D"/>
    <w:rsid w:val="00715C6D"/>
    <w:rsid w:val="00730DD2"/>
    <w:rsid w:val="007503A0"/>
    <w:rsid w:val="00753836"/>
    <w:rsid w:val="0076441F"/>
    <w:rsid w:val="00771D74"/>
    <w:rsid w:val="00772971"/>
    <w:rsid w:val="00785CA2"/>
    <w:rsid w:val="00787D96"/>
    <w:rsid w:val="0079306F"/>
    <w:rsid w:val="007A609F"/>
    <w:rsid w:val="007B6432"/>
    <w:rsid w:val="007C742E"/>
    <w:rsid w:val="007D3DEA"/>
    <w:rsid w:val="007E689D"/>
    <w:rsid w:val="00813867"/>
    <w:rsid w:val="00822CE9"/>
    <w:rsid w:val="00840943"/>
    <w:rsid w:val="00842608"/>
    <w:rsid w:val="0084748E"/>
    <w:rsid w:val="00850DF0"/>
    <w:rsid w:val="00853F4C"/>
    <w:rsid w:val="0086210E"/>
    <w:rsid w:val="00867829"/>
    <w:rsid w:val="00871EB0"/>
    <w:rsid w:val="008929D3"/>
    <w:rsid w:val="008966D8"/>
    <w:rsid w:val="00897BED"/>
    <w:rsid w:val="008A5BE6"/>
    <w:rsid w:val="008B182F"/>
    <w:rsid w:val="008B60A4"/>
    <w:rsid w:val="008C44A5"/>
    <w:rsid w:val="00907909"/>
    <w:rsid w:val="00930ECC"/>
    <w:rsid w:val="00943C36"/>
    <w:rsid w:val="009574FE"/>
    <w:rsid w:val="00974668"/>
    <w:rsid w:val="009A5BCA"/>
    <w:rsid w:val="009B1933"/>
    <w:rsid w:val="009F479D"/>
    <w:rsid w:val="009F6E2F"/>
    <w:rsid w:val="009F74C7"/>
    <w:rsid w:val="00A05EDF"/>
    <w:rsid w:val="00A066FA"/>
    <w:rsid w:val="00A23D64"/>
    <w:rsid w:val="00A30D4C"/>
    <w:rsid w:val="00A40979"/>
    <w:rsid w:val="00A448F9"/>
    <w:rsid w:val="00A54C37"/>
    <w:rsid w:val="00A65529"/>
    <w:rsid w:val="00A82394"/>
    <w:rsid w:val="00A90E6F"/>
    <w:rsid w:val="00B034E9"/>
    <w:rsid w:val="00B05A7D"/>
    <w:rsid w:val="00B445B5"/>
    <w:rsid w:val="00B53BD5"/>
    <w:rsid w:val="00B61516"/>
    <w:rsid w:val="00B640FB"/>
    <w:rsid w:val="00B67992"/>
    <w:rsid w:val="00B74739"/>
    <w:rsid w:val="00B81A1D"/>
    <w:rsid w:val="00B92C34"/>
    <w:rsid w:val="00BA2CE5"/>
    <w:rsid w:val="00BB0DC5"/>
    <w:rsid w:val="00BB2356"/>
    <w:rsid w:val="00BE172D"/>
    <w:rsid w:val="00BE3390"/>
    <w:rsid w:val="00BE7D4B"/>
    <w:rsid w:val="00BF7D88"/>
    <w:rsid w:val="00C200E5"/>
    <w:rsid w:val="00C24BC2"/>
    <w:rsid w:val="00C31B48"/>
    <w:rsid w:val="00C330DB"/>
    <w:rsid w:val="00C355FD"/>
    <w:rsid w:val="00C37628"/>
    <w:rsid w:val="00C45323"/>
    <w:rsid w:val="00C55506"/>
    <w:rsid w:val="00C5592C"/>
    <w:rsid w:val="00C62565"/>
    <w:rsid w:val="00C7354B"/>
    <w:rsid w:val="00C92886"/>
    <w:rsid w:val="00C96087"/>
    <w:rsid w:val="00CB500E"/>
    <w:rsid w:val="00CD5514"/>
    <w:rsid w:val="00CF34F8"/>
    <w:rsid w:val="00D06702"/>
    <w:rsid w:val="00D16E81"/>
    <w:rsid w:val="00D500BC"/>
    <w:rsid w:val="00D50E38"/>
    <w:rsid w:val="00D72EF4"/>
    <w:rsid w:val="00D91743"/>
    <w:rsid w:val="00DA688F"/>
    <w:rsid w:val="00DD35C2"/>
    <w:rsid w:val="00DE244A"/>
    <w:rsid w:val="00E05F5A"/>
    <w:rsid w:val="00E136C1"/>
    <w:rsid w:val="00E305FF"/>
    <w:rsid w:val="00E327BB"/>
    <w:rsid w:val="00E40001"/>
    <w:rsid w:val="00E41C69"/>
    <w:rsid w:val="00EA48B8"/>
    <w:rsid w:val="00EA5D7A"/>
    <w:rsid w:val="00EB5E4D"/>
    <w:rsid w:val="00EC1B2B"/>
    <w:rsid w:val="00ED6F68"/>
    <w:rsid w:val="00EE15F7"/>
    <w:rsid w:val="00F0086E"/>
    <w:rsid w:val="00F33BEC"/>
    <w:rsid w:val="00F368E2"/>
    <w:rsid w:val="00F37656"/>
    <w:rsid w:val="00F563D9"/>
    <w:rsid w:val="00F65C87"/>
    <w:rsid w:val="00F6640D"/>
    <w:rsid w:val="00F6641C"/>
    <w:rsid w:val="00F66D86"/>
    <w:rsid w:val="00F90964"/>
    <w:rsid w:val="00FF5586"/>
    <w:rsid w:val="00FF62C9"/>
    <w:rsid w:val="00FF78DA"/>
    <w:rsid w:val="058497DA"/>
    <w:rsid w:val="06B621E2"/>
    <w:rsid w:val="07DAD838"/>
    <w:rsid w:val="090E9D6D"/>
    <w:rsid w:val="15B274E1"/>
    <w:rsid w:val="196D1C5E"/>
    <w:rsid w:val="1C75346D"/>
    <w:rsid w:val="1E87C769"/>
    <w:rsid w:val="1EDED0D2"/>
    <w:rsid w:val="289515BF"/>
    <w:rsid w:val="2C9D51B6"/>
    <w:rsid w:val="2D795001"/>
    <w:rsid w:val="3133B254"/>
    <w:rsid w:val="34A8819B"/>
    <w:rsid w:val="3A7AC1DB"/>
    <w:rsid w:val="3C90817B"/>
    <w:rsid w:val="3CA7CB03"/>
    <w:rsid w:val="41A72F87"/>
    <w:rsid w:val="454DA64C"/>
    <w:rsid w:val="4607B35E"/>
    <w:rsid w:val="4B140EF6"/>
    <w:rsid w:val="4C9C6CAF"/>
    <w:rsid w:val="4E4A9E52"/>
    <w:rsid w:val="51C2DAF6"/>
    <w:rsid w:val="52DFBAED"/>
    <w:rsid w:val="5B9B8308"/>
    <w:rsid w:val="5FAEDA06"/>
    <w:rsid w:val="6592F4FE"/>
    <w:rsid w:val="69CD27A6"/>
    <w:rsid w:val="6C93BDCE"/>
    <w:rsid w:val="6E746701"/>
    <w:rsid w:val="74F7C04E"/>
    <w:rsid w:val="76CA293E"/>
    <w:rsid w:val="7732A516"/>
    <w:rsid w:val="7FC6749E"/>
    <w:rsid w:val="7FEAE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AD4B1"/>
  <w15:docId w15:val="{98286CB7-33C7-4AF3-B4AC-56B6F3A5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2" w:line="260" w:lineRule="auto"/>
      <w:ind w:left="10" w:right="1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 w:line="259" w:lineRule="auto"/>
      <w:ind w:left="10" w:hanging="10"/>
      <w:outlineLvl w:val="0"/>
    </w:pPr>
    <w:rPr>
      <w:rFonts w:ascii="Calibri" w:eastAsia="Calibri" w:hAnsi="Calibri" w:cs="Calibri"/>
      <w:color w:val="2E5395"/>
      <w:sz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C1B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503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C1B2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color w:val="2E5395"/>
      <w:sz w:val="32"/>
    </w:rPr>
  </w:style>
  <w:style w:type="paragraph" w:styleId="Nzev">
    <w:name w:val="Title"/>
    <w:basedOn w:val="Normln"/>
    <w:next w:val="Normln"/>
    <w:link w:val="NzevChar"/>
    <w:uiPriority w:val="10"/>
    <w:qFormat/>
    <w:rsid w:val="00F65C87"/>
    <w:pPr>
      <w:spacing w:after="0" w:line="240" w:lineRule="auto"/>
      <w:contextualSpacing/>
      <w:jc w:val="center"/>
    </w:pPr>
    <w:rPr>
      <w:rFonts w:asciiTheme="majorHAnsi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65C87"/>
    <w:rPr>
      <w:rFonts w:asciiTheme="majorHAnsi" w:eastAsia="Calibri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3C22B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B0DC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B0DC5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66692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2666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669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6692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66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6692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SD">
    <w:name w:val="SD"/>
    <w:basedOn w:val="Normln"/>
    <w:link w:val="SDChar"/>
    <w:qFormat/>
    <w:rsid w:val="00F664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276" w:right="430" w:firstLine="0"/>
    </w:pPr>
    <w:rPr>
      <w:i/>
      <w:iCs/>
    </w:rPr>
  </w:style>
  <w:style w:type="character" w:customStyle="1" w:styleId="SDChar">
    <w:name w:val="SD Char"/>
    <w:basedOn w:val="Standardnpsmoodstavce"/>
    <w:link w:val="SD"/>
    <w:rsid w:val="00F6640D"/>
    <w:rPr>
      <w:rFonts w:ascii="Calibri" w:eastAsia="Calibri" w:hAnsi="Calibri" w:cs="Calibri"/>
      <w:i/>
      <w:iCs/>
      <w:color w:val="000000"/>
      <w:sz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503A0"/>
    <w:rPr>
      <w:rFonts w:asciiTheme="majorHAnsi" w:eastAsiaTheme="majorEastAsia" w:hAnsiTheme="majorHAnsi" w:cstheme="majorBidi"/>
      <w:color w:val="0A2F40" w:themeColor="accent1" w:themeShade="7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6640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6640D"/>
    <w:rPr>
      <w:rFonts w:ascii="Calibri" w:eastAsia="Calibri" w:hAnsi="Calibri" w:cs="Calibri"/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6640D"/>
    <w:rPr>
      <w:vertAlign w:val="superscript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C1B2B"/>
    <w:pPr>
      <w:numPr>
        <w:ilvl w:val="1"/>
      </w:numPr>
      <w:spacing w:after="160" w:line="259" w:lineRule="auto"/>
      <w:ind w:left="10" w:right="0" w:hanging="10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eastAsia="en-US"/>
      <w14:ligatures w14:val="none"/>
    </w:rPr>
  </w:style>
  <w:style w:type="character" w:customStyle="1" w:styleId="PodnadpisChar">
    <w:name w:val="Podnadpis Char"/>
    <w:basedOn w:val="Standardnpsmoodstavce"/>
    <w:link w:val="Podnadpis"/>
    <w:uiPriority w:val="11"/>
    <w:rsid w:val="00EC1B2B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en-US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C1B2B"/>
    <w:rPr>
      <w:rFonts w:asciiTheme="majorHAnsi" w:eastAsiaTheme="majorEastAsia" w:hAnsiTheme="majorHAnsi" w:cstheme="majorBidi"/>
      <w:i/>
      <w:iCs/>
      <w:color w:val="0F4761" w:themeColor="accent1" w:themeShade="BF"/>
      <w:sz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C1B2B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305FF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673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908A8"/>
    <w:rPr>
      <w:rFonts w:ascii="Calibri" w:eastAsia="Calibri" w:hAnsi="Calibri" w:cs="Calibri"/>
      <w:color w:val="000000"/>
      <w:sz w:val="22"/>
    </w:rPr>
  </w:style>
  <w:style w:type="paragraph" w:styleId="Zpat">
    <w:name w:val="footer"/>
    <w:basedOn w:val="Normln"/>
    <w:link w:val="ZpatChar"/>
    <w:uiPriority w:val="99"/>
    <w:semiHidden/>
    <w:unhideWhenUsed/>
    <w:rsid w:val="00673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908A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7793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42854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261156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4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561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27637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74291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6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64338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73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65935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56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3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81688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11895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643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31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0526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3957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846267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2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203097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575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26515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11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14369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446296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05577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6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91754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87378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190394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43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6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968217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91663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11114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4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86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67156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8464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244548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54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93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48626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361835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45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06653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980821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162427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58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1229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85918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624438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4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5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80491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00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077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91730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435615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31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7273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1269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323758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11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29116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7195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296758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64584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02797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61291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14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154676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03837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343063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6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14478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339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67470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30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5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44456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0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0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671868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09172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4020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70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977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1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3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6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07864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37518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338609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10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43671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4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862448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2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5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34065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53140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205673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82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501241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6317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58142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90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2333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74069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92777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56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4697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29970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954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9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699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30528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5993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344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41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6699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0661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57036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0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70305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74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61744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83451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87691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14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9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446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06239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920044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65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3342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90165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834713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53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1146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64757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529521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61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54890">
                      <w:marLeft w:val="60"/>
                      <w:marRight w:val="0"/>
                      <w:marTop w:val="0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07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999197">
                  <w:marLeft w:val="34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849646">
                      <w:marLeft w:val="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697267">
                      <w:marLeft w:val="60"/>
                      <w:marRight w:val="0"/>
                      <w:marTop w:val="0"/>
                      <w:marBottom w:val="22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ata.gov.cz/spr%C3%A1va-dat/legislativa-souvisej%C3%ADc%C3%AD-se-spr%C3%A1vou-dat/" TargetMode="External"/><Relationship Id="rId18" Type="http://schemas.openxmlformats.org/officeDocument/2006/relationships/hyperlink" Target="https://digitalniagentura.sharepoint.com/:b:/s/EXTDIASprvadat/ETG7s6X7XXVDhH5982QfLMIBjAPvVTje2XTZgcqjz2xIUg?e=InD2Q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ata.gov.cz/spr%C3%A1va-dat/podpora-spr%C3%A1vy-dat/" TargetMode="External"/><Relationship Id="rId17" Type="http://schemas.openxmlformats.org/officeDocument/2006/relationships/hyperlink" Target="https://data.gov.cz/p%C5%99%C3%ADlohy/spr%C3%A1va-dat/Dopady_zmen_IS_na_data_1.0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igitalniagentura.sharepoint.com/:b:/s/EXTDIASprvadat/EYsx9whMaJtAvlm3WWQhpyYBxhMwfrWp8F_qCbetz3xDmQ?e=t3cMF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.gov.cz/p%C5%99%C3%ADlohy/%C4%8Dl%C3%A1nky/projekt-DIA-pom%C5%AF%C5%BEe-%C3%BA%C5%99ad%C5%AFm-zlep%C5%A1it-spr%C3%A1vu-dat/Strategie%20pro%20spr%C3%A1vu%20dat%20ve%20V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ata.gov.cz/p%C5%99%C3%ADlohy/spr%C3%A1va-dat/Dopady_zmen_IS_na_data_1.0.pdf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ata.gov.cz/p%C5%99%C3%ADlohy/spr%C3%A1va-dat/Dopady_zmen_IS_na_data_1.0.pdf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zakonyprolidi.cz/monitor/7882116.htm" TargetMode="External"/><Relationship Id="rId1" Type="http://schemas.openxmlformats.org/officeDocument/2006/relationships/hyperlink" Target="https://data.gov.cz/p%C5%99%C3%ADlohy/popis-dat/dokumenty/Metodika-popisu-dat.pdf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742af2-0081-430f-a185-8920289ac160">
      <Terms xmlns="http://schemas.microsoft.com/office/infopath/2007/PartnerControls"/>
    </lcf76f155ced4ddcb4097134ff3c332f>
    <TaxCatchAll xmlns="34c5978a-6285-4111-9aba-dd5c4d9e9cd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DEE93CC4124F468B629FDD49B3A06E" ma:contentTypeVersion="15" ma:contentTypeDescription="Vytvoří nový dokument" ma:contentTypeScope="" ma:versionID="a752018f6f687596d9fdf24a5aa26d08">
  <xsd:schema xmlns:xsd="http://www.w3.org/2001/XMLSchema" xmlns:xs="http://www.w3.org/2001/XMLSchema" xmlns:p="http://schemas.microsoft.com/office/2006/metadata/properties" xmlns:ns2="65742af2-0081-430f-a185-8920289ac160" xmlns:ns3="34c5978a-6285-4111-9aba-dd5c4d9e9cd5" targetNamespace="http://schemas.microsoft.com/office/2006/metadata/properties" ma:root="true" ma:fieldsID="875771711deca117c8bc954e8f86981d" ns2:_="" ns3:_="">
    <xsd:import namespace="65742af2-0081-430f-a185-8920289ac160"/>
    <xsd:import namespace="34c5978a-6285-4111-9aba-dd5c4d9e9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42af2-0081-430f-a185-8920289ac1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5978a-6285-4111-9aba-dd5c4d9e9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ff4a863-3d7b-458c-853d-64c27905ee86}" ma:internalName="TaxCatchAll" ma:showField="CatchAllData" ma:web="34c5978a-6285-4111-9aba-dd5c4d9e9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0474AE-752A-463F-8D62-856AAFE7EDB5}">
  <ds:schemaRefs>
    <ds:schemaRef ds:uri="http://schemas.microsoft.com/office/2006/metadata/properties"/>
    <ds:schemaRef ds:uri="http://schemas.microsoft.com/office/infopath/2007/PartnerControls"/>
    <ds:schemaRef ds:uri="65742af2-0081-430f-a185-8920289ac160"/>
    <ds:schemaRef ds:uri="34c5978a-6285-4111-9aba-dd5c4d9e9cd5"/>
  </ds:schemaRefs>
</ds:datastoreItem>
</file>

<file path=customXml/itemProps2.xml><?xml version="1.0" encoding="utf-8"?>
<ds:datastoreItem xmlns:ds="http://schemas.openxmlformats.org/officeDocument/2006/customXml" ds:itemID="{A4795B9C-05FD-43B4-BE19-2AED554FA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742af2-0081-430f-a185-8920289ac160"/>
    <ds:schemaRef ds:uri="34c5978a-6285-4111-9aba-dd5c4d9e9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B0D761-AF3A-4E05-BA3B-51EEF67F80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E72040-D7D5-4AD7-8671-4945DED93F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5</Pages>
  <Words>2010</Words>
  <Characters>11860</Characters>
  <Application>Microsoft Office Word</Application>
  <DocSecurity>0</DocSecurity>
  <Lines>98</Lines>
  <Paragraphs>27</Paragraphs>
  <ScaleCrop>false</ScaleCrop>
  <Company/>
  <LinksUpToDate>false</LinksUpToDate>
  <CharactersWithSpaces>13843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Šedivec Tomáš</dc:creator>
  <cp:keywords/>
  <cp:lastModifiedBy>Drlík Libor</cp:lastModifiedBy>
  <cp:revision>18</cp:revision>
  <dcterms:created xsi:type="dcterms:W3CDTF">2025-01-24T09:41:00Z</dcterms:created>
  <dcterms:modified xsi:type="dcterms:W3CDTF">2025-03-02T03:31:00Z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2024-08-16T09:37:16Z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5b6b85cd-44ef-4d66-86d4-603dd2160780</vt:lpwstr>
  </property>
  <property fmtid="{D5CDD505-2E9C-101B-9397-08002B2CF9AE}" pid="7" name="MSIP_Label_defa4170-0d19-0005-0004-bc88714345d2_ActionId">
    <vt:lpwstr>ab6bda25-5c4b-403e-9b15-e6e34f2291ca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0x01010020DEE93CC4124F468B629FDD49B3A06E</vt:lpwstr>
  </property>
  <property fmtid="{D5CDD505-2E9C-101B-9397-08002B2CF9AE}" pid="10" name="MediaServiceImageTags">
    <vt:lpwstr/>
  </property>
  <property fmtid="{D5CDD505-2E9C-101B-9397-08002B2CF9AE}" pid="12" name="docLang">
    <vt:lpwstr>cs</vt:lpwstr>
  </property>
</Properties>
</file>